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302e" w14:textId="1e43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2009 жылғы 22 желтоқсандағы № 163/25-4 "2010-2012 жылдарға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2010 жылғы 23 шілдедегі № 197/29-4 шешімі. Ақмола облысы Целиноград ауданының Әділет басқармасында 2010 жылғы 10 тамызда № 1-17-137 тіркелді. Күші жойылды - Ақмола облысы Целиноград аудандық мәслихатының 2011 жылғы 4 наурыздағы № 244/36-4 шешімімен</w:t>
      </w:r>
    </w:p>
    <w:p>
      <w:pPr>
        <w:spacing w:after="0"/>
        <w:ind w:left="0"/>
        <w:jc w:val="both"/>
      </w:pPr>
      <w:r>
        <w:rPr>
          <w:rFonts w:ascii="Times New Roman"/>
          <w:b w:val="false"/>
          <w:i w:val="false"/>
          <w:color w:val="ff0000"/>
          <w:sz w:val="28"/>
        </w:rPr>
        <w:t>      Ескерту. Күші жойылды - Ақмола облысы Целиноград аудандық мәслихатының 04.03.2011 № 244/36-4 (қол қойылған күннен бастап күшіне енеді және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Целиноград аудандық мәслихаты ШЕШТІ:</w:t>
      </w:r>
      <w:r>
        <w:br/>
      </w:r>
      <w:r>
        <w:rPr>
          <w:rFonts w:ascii="Times New Roman"/>
          <w:b w:val="false"/>
          <w:i w:val="false"/>
          <w:color w:val="000000"/>
          <w:sz w:val="28"/>
        </w:rPr>
        <w:t>
</w:t>
      </w:r>
      <w:r>
        <w:rPr>
          <w:rFonts w:ascii="Times New Roman"/>
          <w:b w:val="false"/>
          <w:i w:val="false"/>
          <w:color w:val="000000"/>
          <w:sz w:val="28"/>
        </w:rPr>
        <w:t>
      1. Целиноград аудандық мәслихатының «2010-2012 жылдарға аудандық бюджет туралы» 2009 жылғы 22 желтоқсандағы </w:t>
      </w:r>
      <w:r>
        <w:rPr>
          <w:rFonts w:ascii="Times New Roman"/>
          <w:b w:val="false"/>
          <w:i w:val="false"/>
          <w:color w:val="000000"/>
          <w:sz w:val="28"/>
        </w:rPr>
        <w:t>№ 163/25-4</w:t>
      </w:r>
      <w:r>
        <w:rPr>
          <w:rFonts w:ascii="Times New Roman"/>
          <w:b w:val="false"/>
          <w:i w:val="false"/>
          <w:color w:val="000000"/>
          <w:sz w:val="28"/>
        </w:rPr>
        <w:t xml:space="preserve"> (Нормативтік құқықтық актілерді мемлекеттік тіркеудің тізілімінде № 1-17-128 болып тіркелген, 2010 жылғы 22 қаңтарда аудандық «Призыв», «Ұран» газеттерінде жарияланған) шешіміне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тармақтың 1 тармақшасында:</w:t>
      </w:r>
      <w:r>
        <w:br/>
      </w:r>
      <w:r>
        <w:rPr>
          <w:rFonts w:ascii="Times New Roman"/>
          <w:b w:val="false"/>
          <w:i w:val="false"/>
          <w:color w:val="000000"/>
          <w:sz w:val="28"/>
        </w:rPr>
        <w:t>
      «5 061 562,4» сандары «5 096 589,4» сандарына ауыстырылсын;</w:t>
      </w:r>
      <w:r>
        <w:br/>
      </w:r>
      <w:r>
        <w:rPr>
          <w:rFonts w:ascii="Times New Roman"/>
          <w:b w:val="false"/>
          <w:i w:val="false"/>
          <w:color w:val="000000"/>
          <w:sz w:val="28"/>
        </w:rPr>
        <w:t>
      «447 890» сандары «446 458» сандарына ауыстырылсын;</w:t>
      </w:r>
      <w:r>
        <w:br/>
      </w:r>
      <w:r>
        <w:rPr>
          <w:rFonts w:ascii="Times New Roman"/>
          <w:b w:val="false"/>
          <w:i w:val="false"/>
          <w:color w:val="000000"/>
          <w:sz w:val="28"/>
        </w:rPr>
        <w:t>
      «17 232» сандары «18 664» сандарына ауыстырылсын;</w:t>
      </w:r>
      <w:r>
        <w:br/>
      </w:r>
      <w:r>
        <w:rPr>
          <w:rFonts w:ascii="Times New Roman"/>
          <w:b w:val="false"/>
          <w:i w:val="false"/>
          <w:color w:val="000000"/>
          <w:sz w:val="28"/>
        </w:rPr>
        <w:t>
      «95 000» сандары «125 000 » сандарына ауыстырылсын;</w:t>
      </w:r>
      <w:r>
        <w:br/>
      </w:r>
      <w:r>
        <w:rPr>
          <w:rFonts w:ascii="Times New Roman"/>
          <w:b w:val="false"/>
          <w:i w:val="false"/>
          <w:color w:val="000000"/>
          <w:sz w:val="28"/>
        </w:rPr>
        <w:t>
      «4 501 440,4» сандары «4 506 467,4» сандарына ауыстырылсын;</w:t>
      </w:r>
      <w:r>
        <w:br/>
      </w:r>
      <w:r>
        <w:rPr>
          <w:rFonts w:ascii="Times New Roman"/>
          <w:b w:val="false"/>
          <w:i w:val="false"/>
          <w:color w:val="000000"/>
          <w:sz w:val="28"/>
        </w:rPr>
        <w:t>
      1 тармақтың 2 тармақшасында:</w:t>
      </w:r>
      <w:r>
        <w:br/>
      </w:r>
      <w:r>
        <w:rPr>
          <w:rFonts w:ascii="Times New Roman"/>
          <w:b w:val="false"/>
          <w:i w:val="false"/>
          <w:color w:val="000000"/>
          <w:sz w:val="28"/>
        </w:rPr>
        <w:t>
      «5 395 199» сандары «5 430 226»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келесі сөйлем жолындағы «Ұлы Отан соғысындағы Жеңістің 65 жылдығына орай Ұлы Отан соғысының қатысушылары мен мүгедектеріне, сондай-ақ оларға теңестірілген тұлғаларға,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жылдары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бірге Егеменді мемлекеттер ынтымағына кіретін елдер Қазақстан Республикасы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6 515 мың теңге» «6 515» сандары «7 190» сандарына ауыстырылсын;</w:t>
      </w:r>
      <w:r>
        <w:br/>
      </w:r>
      <w:r>
        <w:rPr>
          <w:rFonts w:ascii="Times New Roman"/>
          <w:b w:val="false"/>
          <w:i w:val="false"/>
          <w:color w:val="000000"/>
          <w:sz w:val="28"/>
        </w:rPr>
        <w:t>
      келесі сөйлем жолындағы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(отставкаға), «1941-1945 жылдары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4 777 мың тенге мөлшерінде» «4 777» сандары «5 242» сандарына ауыстырылсын;</w:t>
      </w:r>
      <w:r>
        <w:br/>
      </w:r>
      <w:r>
        <w:rPr>
          <w:rFonts w:ascii="Times New Roman"/>
          <w:b w:val="false"/>
          <w:i w:val="false"/>
          <w:color w:val="000000"/>
          <w:sz w:val="28"/>
        </w:rPr>
        <w:t>
      келесі сөйлем жолындағы «аз қамтылған және көп балалы отбасылардан колледж студенттеріне оқуларын төлеуге 777 мың теңге мөлшерінде» «777» сандары «4 364» сандарына ауыстырылсын;</w:t>
      </w:r>
      <w:r>
        <w:br/>
      </w:r>
      <w:r>
        <w:rPr>
          <w:rFonts w:ascii="Times New Roman"/>
          <w:b w:val="false"/>
          <w:i w:val="false"/>
          <w:color w:val="000000"/>
          <w:sz w:val="28"/>
        </w:rPr>
        <w:t>
      «Ақмол ауылында ауыл ішіндегі жолдарды жөндеуге 10 000 мың теңге мөлшерінде» сөйлем жолынан кейін келесі мазмұндағы сөйлем жолымен толықтырылсын:</w:t>
      </w:r>
      <w:r>
        <w:br/>
      </w:r>
      <w:r>
        <w:rPr>
          <w:rFonts w:ascii="Times New Roman"/>
          <w:b w:val="false"/>
          <w:i w:val="false"/>
          <w:color w:val="000000"/>
          <w:sz w:val="28"/>
        </w:rPr>
        <w:t>
      «Ақмол ауылының жылу орталығындағы үшінші қазандықты жөндеуге 8 300 мың теңге»;</w:t>
      </w:r>
      <w:r>
        <w:br/>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келесі мазмұндағы сөйлем жолы алынып тасталсын: «Қабанбай батыр ауылындағы 320 орындық балабақша құрылысына жобалау-сметалық құжаттаманы әзірлеуге және мемлекеттік сараптама жасауға 8 000 мың теңге мөлшерінде».</w:t>
      </w:r>
      <w:r>
        <w:br/>
      </w:r>
      <w:r>
        <w:rPr>
          <w:rFonts w:ascii="Times New Roman"/>
          <w:b w:val="false"/>
          <w:i w:val="false"/>
          <w:color w:val="000000"/>
          <w:sz w:val="28"/>
        </w:rPr>
        <w:t>
</w:t>
      </w:r>
      <w:r>
        <w:rPr>
          <w:rFonts w:ascii="Times New Roman"/>
          <w:b w:val="false"/>
          <w:i w:val="false"/>
          <w:color w:val="000000"/>
          <w:sz w:val="28"/>
        </w:rPr>
        <w:t>
      2. Целиноград аудандық мәслихатының «2010-2012 жылдарға аудандық бюджет туралы» 2009 жылғы 22 желтоқсандағы </w:t>
      </w:r>
      <w:r>
        <w:rPr>
          <w:rFonts w:ascii="Times New Roman"/>
          <w:b w:val="false"/>
          <w:i w:val="false"/>
          <w:color w:val="000000"/>
          <w:sz w:val="28"/>
        </w:rPr>
        <w:t>№ 163/25-4</w:t>
      </w:r>
      <w:r>
        <w:rPr>
          <w:rFonts w:ascii="Times New Roman"/>
          <w:b w:val="false"/>
          <w:i w:val="false"/>
          <w:color w:val="000000"/>
          <w:sz w:val="28"/>
        </w:rPr>
        <w:t xml:space="preserve"> (Нормативтік құқықтық актілерді мемлекеттік тіркеудің тізілімінде № 1-17-128 болып тіркелген, 2010 жылғы 22 қаңтарда аудандық «Призыв», «Ұран» газеттерінде жарияланған)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келесі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Целиноград ауданының әділет басқармасында мемлекеттік тіркелген күннен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сессия төрағасы,</w:t>
      </w:r>
      <w:r>
        <w:br/>
      </w:r>
      <w:r>
        <w:rPr>
          <w:rFonts w:ascii="Times New Roman"/>
          <w:b w:val="false"/>
          <w:i w:val="false"/>
          <w:color w:val="000000"/>
          <w:sz w:val="28"/>
        </w:rPr>
        <w:t>
</w:t>
      </w: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Б.Мәжіренов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 әкімінің</w:t>
      </w:r>
      <w:r>
        <w:br/>
      </w:r>
      <w:r>
        <w:rPr>
          <w:rFonts w:ascii="Times New Roman"/>
          <w:b w:val="false"/>
          <w:i w:val="false"/>
          <w:color w:val="000000"/>
          <w:sz w:val="28"/>
        </w:rPr>
        <w:t>
</w:t>
      </w:r>
      <w:r>
        <w:rPr>
          <w:rFonts w:ascii="Times New Roman"/>
          <w:b w:val="false"/>
          <w:i/>
          <w:color w:val="000000"/>
          <w:sz w:val="28"/>
        </w:rPr>
        <w:t>      міндетін атқарушы                           М.Жаңабергенов</w:t>
      </w:r>
    </w:p>
    <w:p>
      <w:pPr>
        <w:spacing w:after="0"/>
        <w:ind w:left="0"/>
        <w:jc w:val="both"/>
      </w:pPr>
      <w:r>
        <w:rPr>
          <w:rFonts w:ascii="Times New Roman"/>
          <w:b w:val="false"/>
          <w:i/>
          <w:color w:val="000000"/>
          <w:sz w:val="28"/>
        </w:rPr>
        <w:t>      «Целиноград ауданының экономика</w:t>
      </w:r>
      <w:r>
        <w:br/>
      </w:r>
      <w:r>
        <w:rPr>
          <w:rFonts w:ascii="Times New Roman"/>
          <w:b w:val="false"/>
          <w:i w:val="false"/>
          <w:color w:val="000000"/>
          <w:sz w:val="28"/>
        </w:rPr>
        <w:t>
</w:t>
      </w:r>
      <w:r>
        <w:rPr>
          <w:rFonts w:ascii="Times New Roman"/>
          <w:b w:val="false"/>
          <w:i/>
          <w:color w:val="000000"/>
          <w:sz w:val="28"/>
        </w:rPr>
        <w:t>      және бюджетті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А.Ыбраева</w:t>
      </w:r>
    </w:p>
    <w:p>
      <w:pPr>
        <w:spacing w:after="0"/>
        <w:ind w:left="0"/>
        <w:jc w:val="both"/>
      </w:pPr>
      <w:r>
        <w:rPr>
          <w:rFonts w:ascii="Times New Roman"/>
          <w:b w:val="false"/>
          <w:i/>
          <w:color w:val="000000"/>
          <w:sz w:val="28"/>
        </w:rPr>
        <w:t>      «Целиноград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В.Скрипко</w:t>
      </w:r>
    </w:p>
    <w:bookmarkStart w:name="z8" w:id="1"/>
    <w:p>
      <w:pPr>
        <w:spacing w:after="0"/>
        <w:ind w:left="0"/>
        <w:jc w:val="both"/>
      </w:pPr>
      <w:r>
        <w:rPr>
          <w:rFonts w:ascii="Times New Roman"/>
          <w:b w:val="false"/>
          <w:i w:val="false"/>
          <w:color w:val="000000"/>
          <w:sz w:val="28"/>
        </w:rPr>
        <w:t>
Бекітілді 1-ші қосымша</w:t>
      </w:r>
      <w:r>
        <w:br/>
      </w: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2010 жылғы 23 шілдедегі № 197/29-4</w:t>
      </w:r>
      <w:r>
        <w:br/>
      </w:r>
      <w:r>
        <w:rPr>
          <w:rFonts w:ascii="Times New Roman"/>
          <w:b w:val="false"/>
          <w:i w:val="false"/>
          <w:color w:val="000000"/>
          <w:sz w:val="28"/>
        </w:rPr>
        <w:t>
шешіміне</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397"/>
        <w:gridCol w:w="540"/>
        <w:gridCol w:w="737"/>
        <w:gridCol w:w="8528"/>
        <w:gridCol w:w="2801"/>
      </w:tblGrid>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5 096 589,4</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446 458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Табыстарға және капиталдың өсіміне табыс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24 659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24 659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242 735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242 735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157 507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100 679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29 654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жабдықтарына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25 699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1 475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1 475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18 245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2 235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және басқа ресурстарды қолданғаны үшін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5 950 </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және кәсіпкер қызметі жүргізгені үшін алынатын жиын</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9 982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9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мәнді әрекеттер жасағанына және өкілетті мемлекеттік ұйымдармен, лауазымды тұлғалармен құжаттарды бергені үшін алынатын міндетті төлемдер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3 312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3 312 </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18 664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11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17 232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1 324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салыққа жатпайтын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1 324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125 000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және жерді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95 000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95 000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ресми трансферттер (гранттар)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4 506 467,4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4 506 467,4 </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4 506 467,4 </w:t>
            </w:r>
          </w:p>
        </w:tc>
      </w:tr>
      <w:tr>
        <w:trPr>
          <w:trHeight w:val="2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ФГР</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5 430 226,0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156 031,0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қызметтерін орындайтын өкілдік, атқарушы және басқа органдар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145 110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9 950 </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9 950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29 348 </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29 348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105 812 </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104 102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5 991 </w:t>
            </w:r>
          </w:p>
        </w:tc>
      </w:tr>
      <w:tr>
        <w:trPr>
          <w:trHeight w:val="8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5 258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4 930 </w:t>
            </w:r>
          </w:p>
        </w:tc>
      </w:tr>
      <w:tr>
        <w:trPr>
          <w:trHeight w:val="8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1 513 101,0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104 226,0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104 226,0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104 226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1 034 565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3 153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3 153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1 031 412,0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1 031 412,0</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374 310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18 361 </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5 414 </w:t>
            </w:r>
          </w:p>
        </w:tc>
      </w:tr>
      <w:tr>
        <w:trPr>
          <w:trHeight w:val="7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12 947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355 949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355 949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95 340,2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81 812,2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81 812,2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19 405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4 506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7 754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14 703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17 166 </w:t>
            </w:r>
          </w:p>
        </w:tc>
      </w:tr>
      <w:tr>
        <w:trPr>
          <w:trHeight w:val="10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3 853 </w:t>
            </w:r>
          </w:p>
        </w:tc>
      </w:tr>
      <w:tr>
        <w:trPr>
          <w:trHeight w:val="17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 </w:t>
            </w:r>
          </w:p>
        </w:tc>
      </w:tr>
      <w:tr>
        <w:trPr>
          <w:trHeight w:val="26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12 432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13 528 </w:t>
            </w:r>
          </w:p>
        </w:tc>
      </w:tr>
      <w:tr>
        <w:trPr>
          <w:trHeight w:val="8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12 764 </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3 484 095,8</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3 072 064,8</w:t>
            </w:r>
          </w:p>
        </w:tc>
      </w:tr>
      <w:tr>
        <w:trPr>
          <w:trHeight w:val="6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2 823 064,8</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249 000 </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379 400 </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379 400 </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қызмет етуі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74 000 </w:t>
            </w:r>
          </w:p>
        </w:tc>
      </w:tr>
      <w:tr>
        <w:trPr>
          <w:trHeight w:val="9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303 400 </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24 342 </w:t>
            </w:r>
          </w:p>
        </w:tc>
      </w:tr>
      <w:tr>
        <w:trPr>
          <w:trHeight w:val="8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w:t>
            </w:r>
            <w:r>
              <w:br/>
            </w:r>
            <w:r>
              <w:rPr>
                <w:rFonts w:ascii="Times New Roman"/>
                <w:b w:val="false"/>
                <w:i w:val="false"/>
                <w:color w:val="000000"/>
                <w:sz w:val="20"/>
              </w:rPr>
              <w:t>
шеңберінде инженерлік коммуникациялық инфрақұрылымды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24 342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жұмыстар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8 289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8 289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7 289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жұмыстар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70 748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40 024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халықтың мәдени демалысын қамтамасыз ету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40 024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1 220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r>
      <w:tr>
        <w:trPr>
          <w:trHeight w:val="8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9 838 </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9 788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8 489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8 489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w:t>
            </w:r>
          </w:p>
        </w:tc>
      </w:tr>
      <w:tr>
        <w:trPr>
          <w:trHeight w:val="4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3 511 </w:t>
            </w:r>
          </w:p>
        </w:tc>
      </w:tr>
      <w:tr>
        <w:trPr>
          <w:trHeight w:val="7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3 511 </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3 326 </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3 326 </w:t>
            </w:r>
          </w:p>
        </w:tc>
      </w:tr>
      <w:tr>
        <w:trPr>
          <w:trHeight w:val="5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39 987,8 </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14 259 </w:t>
            </w:r>
          </w:p>
        </w:tc>
      </w:tr>
      <w:tr>
        <w:trPr>
          <w:trHeight w:val="4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4 523 </w:t>
            </w:r>
          </w:p>
        </w:tc>
      </w:tr>
      <w:tr>
        <w:trPr>
          <w:trHeight w:val="7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4 523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6 178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6 178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3 558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3 273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10 219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10 219 </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5 646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w:t>
            </w:r>
          </w:p>
        </w:tc>
      </w:tr>
      <w:tr>
        <w:trPr>
          <w:trHeight w:val="9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2 973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1 851,8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1 851,8 </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13 658 </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13 658 </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26 907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5 448 </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5 448 </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21 459 </w:t>
            </w:r>
          </w:p>
        </w:tc>
      </w:tr>
      <w:tr>
        <w:trPr>
          <w:trHeight w:val="5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4 913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16 546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20 000,0 </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8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көшелерін өткізу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6 455 </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3 093 </w:t>
            </w:r>
          </w:p>
        </w:tc>
      </w:tr>
      <w:tr>
        <w:trPr>
          <w:trHeight w:val="6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3 093 </w:t>
            </w:r>
          </w:p>
        </w:tc>
      </w:tr>
      <w:tr>
        <w:trPr>
          <w:trHeight w:val="8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3 362 </w:t>
            </w:r>
          </w:p>
        </w:tc>
      </w:tr>
      <w:tr>
        <w:trPr>
          <w:trHeight w:val="8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3 362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17 112,2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17 112,2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14 282,2 </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2 830,0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Таза бюджеттiк кредит беру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32 047 </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32 047 </w:t>
            </w:r>
          </w:p>
        </w:tc>
      </w:tr>
      <w:tr>
        <w:trPr>
          <w:trHeight w:val="5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32 047 </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32 047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активтерiн сатып алу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-365 683,6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қаржыландыру(профицит)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365 683,6 </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278 647,0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278 647,0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278 647,0 </w:t>
            </w:r>
          </w:p>
        </w:tc>
      </w:tr>
      <w:tr>
        <w:trPr>
          <w:trHeight w:val="3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87 036,6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87 036,6 </w:t>
            </w:r>
          </w:p>
        </w:tc>
      </w:tr>
      <w:tr>
        <w:trPr>
          <w:trHeight w:val="2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87 036,6 </w:t>
            </w:r>
          </w:p>
        </w:tc>
      </w:tr>
    </w:tbl>
    <w:bookmarkStart w:name="z9" w:id="2"/>
    <w:p>
      <w:pPr>
        <w:spacing w:after="0"/>
        <w:ind w:left="0"/>
        <w:jc w:val="both"/>
      </w:pPr>
      <w:r>
        <w:rPr>
          <w:rFonts w:ascii="Times New Roman"/>
          <w:b w:val="false"/>
          <w:i w:val="false"/>
          <w:color w:val="000000"/>
          <w:sz w:val="28"/>
        </w:rPr>
        <w:t>
Бекітілді 2-ші қосымша</w:t>
      </w:r>
      <w:r>
        <w:br/>
      </w: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2010 жылғы 23 шілдедегі № 197/29-4</w:t>
      </w:r>
      <w:r>
        <w:br/>
      </w:r>
      <w:r>
        <w:rPr>
          <w:rFonts w:ascii="Times New Roman"/>
          <w:b w:val="false"/>
          <w:i w:val="false"/>
          <w:color w:val="000000"/>
          <w:sz w:val="28"/>
        </w:rPr>
        <w:t>
шешіміне</w:t>
      </w:r>
    </w:p>
    <w:bookmarkEnd w:id="2"/>
    <w:p>
      <w:pPr>
        <w:spacing w:after="0"/>
        <w:ind w:left="0"/>
        <w:jc w:val="left"/>
      </w:pPr>
      <w:r>
        <w:rPr>
          <w:rFonts w:ascii="Times New Roman"/>
          <w:b/>
          <w:i w:val="false"/>
          <w:color w:val="000000"/>
        </w:rPr>
        <w:t xml:space="preserve"> Ауылдық округтердің әкімі аппараттары администраторларының</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
        <w:gridCol w:w="479"/>
        <w:gridCol w:w="562"/>
        <w:gridCol w:w="562"/>
        <w:gridCol w:w="7567"/>
        <w:gridCol w:w="1653"/>
        <w:gridCol w:w="1188"/>
        <w:gridCol w:w="1123"/>
      </w:tblGrid>
      <w:tr>
        <w:trPr>
          <w:trHeight w:val="270" w:hRule="atLeast"/>
        </w:trPr>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w:t>
            </w:r>
            <w:r>
              <w:br/>
            </w:r>
            <w:r>
              <w:rPr>
                <w:rFonts w:ascii="Times New Roman"/>
                <w:b w:val="false"/>
                <w:i w:val="false"/>
                <w:color w:val="000000"/>
                <w:sz w:val="20"/>
              </w:rPr>
              <w:t>
Г</w:t>
            </w:r>
            <w:r>
              <w:br/>
            </w:r>
            <w:r>
              <w:rPr>
                <w:rFonts w:ascii="Times New Roman"/>
                <w:b w:val="false"/>
                <w:i w:val="false"/>
                <w:color w:val="000000"/>
                <w:sz w:val="20"/>
              </w:rPr>
              <w:t>
Р</w:t>
            </w:r>
          </w:p>
        </w:tc>
        <w:tc>
          <w:tcPr>
            <w:tcW w:w="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ф</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w:t>
            </w:r>
            <w:r>
              <w:br/>
            </w:r>
            <w:r>
              <w:rPr>
                <w:rFonts w:ascii="Times New Roman"/>
                <w:b w:val="false"/>
                <w:i w:val="false"/>
                <w:color w:val="000000"/>
                <w:sz w:val="20"/>
              </w:rPr>
              <w:t>
ч</w:t>
            </w:r>
            <w:r>
              <w:br/>
            </w:r>
            <w:r>
              <w:rPr>
                <w:rFonts w:ascii="Times New Roman"/>
                <w:b w:val="false"/>
                <w:i w:val="false"/>
                <w:color w:val="000000"/>
                <w:sz w:val="20"/>
              </w:rPr>
              <w:t>
р</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р</w:t>
            </w:r>
          </w:p>
        </w:tc>
        <w:tc>
          <w:tcPr>
            <w:tcW w:w="7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4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w:t>
            </w:r>
            <w:r>
              <w:br/>
            </w:r>
            <w:r>
              <w:rPr>
                <w:rFonts w:ascii="Times New Roman"/>
                <w:b w:val="false"/>
                <w:i w:val="false"/>
                <w:color w:val="000000"/>
                <w:sz w:val="20"/>
              </w:rPr>
              <w:t>
шүк ауыл-</w:t>
            </w:r>
            <w:r>
              <w:br/>
            </w:r>
            <w:r>
              <w:rPr>
                <w:rFonts w:ascii="Times New Roman"/>
                <w:b w:val="false"/>
                <w:i w:val="false"/>
                <w:color w:val="000000"/>
                <w:sz w:val="20"/>
              </w:rPr>
              <w:t>
дық</w:t>
            </w:r>
            <w:r>
              <w:br/>
            </w:r>
            <w:r>
              <w:rPr>
                <w:rFonts w:ascii="Times New Roman"/>
                <w:b w:val="false"/>
                <w:i w:val="false"/>
                <w:color w:val="000000"/>
                <w:sz w:val="20"/>
              </w:rPr>
              <w:t>
окру-</w:t>
            </w:r>
            <w:r>
              <w:br/>
            </w:r>
            <w:r>
              <w:rPr>
                <w:rFonts w:ascii="Times New Roman"/>
                <w:b w:val="false"/>
                <w:i w:val="false"/>
                <w:color w:val="000000"/>
                <w:sz w:val="20"/>
              </w:rPr>
              <w:t>
гі Әкі-</w:t>
            </w:r>
            <w:r>
              <w:br/>
            </w:r>
            <w:r>
              <w:rPr>
                <w:rFonts w:ascii="Times New Roman"/>
                <w:b w:val="false"/>
                <w:i w:val="false"/>
                <w:color w:val="000000"/>
                <w:sz w:val="20"/>
              </w:rPr>
              <w:t>
мінің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w:t>
            </w:r>
            <w:r>
              <w:br/>
            </w:r>
            <w:r>
              <w:rPr>
                <w:rFonts w:ascii="Times New Roman"/>
                <w:b w:val="false"/>
                <w:i w:val="false"/>
                <w:color w:val="000000"/>
                <w:sz w:val="20"/>
              </w:rPr>
              <w:t>
лап-</w:t>
            </w:r>
            <w:r>
              <w:br/>
            </w:r>
            <w:r>
              <w:rPr>
                <w:rFonts w:ascii="Times New Roman"/>
                <w:b w:val="false"/>
                <w:i w:val="false"/>
                <w:color w:val="000000"/>
                <w:sz w:val="20"/>
              </w:rPr>
              <w:t>
кер</w:t>
            </w:r>
            <w:r>
              <w:br/>
            </w:r>
            <w:r>
              <w:rPr>
                <w:rFonts w:ascii="Times New Roman"/>
                <w:b w:val="false"/>
                <w:i w:val="false"/>
                <w:color w:val="000000"/>
                <w:sz w:val="20"/>
              </w:rPr>
              <w:t>
ау-</w:t>
            </w:r>
            <w:r>
              <w:br/>
            </w:r>
            <w:r>
              <w:rPr>
                <w:rFonts w:ascii="Times New Roman"/>
                <w:b w:val="false"/>
                <w:i w:val="false"/>
                <w:color w:val="000000"/>
                <w:sz w:val="20"/>
              </w:rPr>
              <w:t>
ыл-</w:t>
            </w:r>
            <w:r>
              <w:br/>
            </w:r>
            <w:r>
              <w:rPr>
                <w:rFonts w:ascii="Times New Roman"/>
                <w:b w:val="false"/>
                <w:i w:val="false"/>
                <w:color w:val="000000"/>
                <w:sz w:val="20"/>
              </w:rPr>
              <w:t>
дық</w:t>
            </w:r>
            <w:r>
              <w:br/>
            </w:r>
            <w:r>
              <w:rPr>
                <w:rFonts w:ascii="Times New Roman"/>
                <w:b w:val="false"/>
                <w:i w:val="false"/>
                <w:color w:val="000000"/>
                <w:sz w:val="20"/>
              </w:rPr>
              <w:t>
ок-</w:t>
            </w:r>
            <w:r>
              <w:br/>
            </w:r>
            <w:r>
              <w:rPr>
                <w:rFonts w:ascii="Times New Roman"/>
                <w:b w:val="false"/>
                <w:i w:val="false"/>
                <w:color w:val="000000"/>
                <w:sz w:val="20"/>
              </w:rPr>
              <w:t>
ру-</w:t>
            </w:r>
            <w:r>
              <w:br/>
            </w:r>
            <w:r>
              <w:rPr>
                <w:rFonts w:ascii="Times New Roman"/>
                <w:b w:val="false"/>
                <w:i w:val="false"/>
                <w:color w:val="000000"/>
                <w:sz w:val="20"/>
              </w:rPr>
              <w:t>
гі</w:t>
            </w:r>
            <w:r>
              <w:br/>
            </w:r>
            <w:r>
              <w:rPr>
                <w:rFonts w:ascii="Times New Roman"/>
                <w:b w:val="false"/>
                <w:i w:val="false"/>
                <w:color w:val="000000"/>
                <w:sz w:val="20"/>
              </w:rPr>
              <w:t>
Әкі-</w:t>
            </w:r>
            <w:r>
              <w:br/>
            </w:r>
            <w:r>
              <w:rPr>
                <w:rFonts w:ascii="Times New Roman"/>
                <w:b w:val="false"/>
                <w:i w:val="false"/>
                <w:color w:val="000000"/>
                <w:sz w:val="20"/>
              </w:rPr>
              <w:t>
мі-</w:t>
            </w:r>
            <w:r>
              <w:br/>
            </w:r>
            <w:r>
              <w:rPr>
                <w:rFonts w:ascii="Times New Roman"/>
                <w:b w:val="false"/>
                <w:i w:val="false"/>
                <w:color w:val="000000"/>
                <w:sz w:val="20"/>
              </w:rPr>
              <w:t>
нің</w:t>
            </w:r>
            <w:r>
              <w:br/>
            </w:r>
            <w:r>
              <w:rPr>
                <w:rFonts w:ascii="Times New Roman"/>
                <w:b w:val="false"/>
                <w:i w:val="false"/>
                <w:color w:val="000000"/>
                <w:sz w:val="20"/>
              </w:rPr>
              <w:t>
ап-</w:t>
            </w:r>
            <w:r>
              <w:br/>
            </w:r>
            <w:r>
              <w:rPr>
                <w:rFonts w:ascii="Times New Roman"/>
                <w:b w:val="false"/>
                <w:i w:val="false"/>
                <w:color w:val="000000"/>
                <w:sz w:val="20"/>
              </w:rPr>
              <w:t>
па-</w:t>
            </w:r>
            <w:r>
              <w:br/>
            </w:r>
            <w:r>
              <w:rPr>
                <w:rFonts w:ascii="Times New Roman"/>
                <w:b w:val="false"/>
                <w:i w:val="false"/>
                <w:color w:val="000000"/>
                <w:sz w:val="20"/>
              </w:rPr>
              <w:t>
ра-</w:t>
            </w:r>
            <w:r>
              <w:br/>
            </w:r>
            <w:r>
              <w:rPr>
                <w:rFonts w:ascii="Times New Roman"/>
                <w:b w:val="false"/>
                <w:i w:val="false"/>
                <w:color w:val="000000"/>
                <w:sz w:val="20"/>
              </w:rPr>
              <w:t>
ты</w:t>
            </w:r>
          </w:p>
        </w:tc>
      </w:tr>
      <w:tr>
        <w:trPr>
          <w:trHeight w:val="43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115544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24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72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99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51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2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2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1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жұмыстар</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1461"/>
        <w:gridCol w:w="1592"/>
        <w:gridCol w:w="1680"/>
        <w:gridCol w:w="1724"/>
        <w:gridCol w:w="1944"/>
        <w:gridCol w:w="1747"/>
        <w:gridCol w:w="1528"/>
      </w:tblGrid>
      <w:tr>
        <w:trPr>
          <w:trHeight w:val="246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w:t>
            </w:r>
            <w:r>
              <w:br/>
            </w:r>
            <w:r>
              <w:rPr>
                <w:rFonts w:ascii="Times New Roman"/>
                <w:b w:val="false"/>
                <w:i w:val="false"/>
                <w:color w:val="000000"/>
                <w:sz w:val="20"/>
              </w:rPr>
              <w:t>
ченка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өткел</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озерное</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ишимка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w:t>
            </w:r>
            <w:r>
              <w:br/>
            </w:r>
            <w:r>
              <w:rPr>
                <w:rFonts w:ascii="Times New Roman"/>
                <w:b w:val="false"/>
                <w:i w:val="false"/>
                <w:color w:val="000000"/>
                <w:sz w:val="20"/>
              </w:rPr>
              <w:t>
евка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ярка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Р.Кош-</w:t>
            </w:r>
            <w:r>
              <w:br/>
            </w:r>
            <w:r>
              <w:rPr>
                <w:rFonts w:ascii="Times New Roman"/>
                <w:b w:val="false"/>
                <w:i w:val="false"/>
                <w:color w:val="000000"/>
                <w:sz w:val="20"/>
              </w:rPr>
              <w:t>
карбаев</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w:t>
            </w:r>
            <w:r>
              <w:br/>
            </w:r>
            <w:r>
              <w:rPr>
                <w:rFonts w:ascii="Times New Roman"/>
                <w:b w:val="false"/>
                <w:i w:val="false"/>
                <w:color w:val="000000"/>
                <w:sz w:val="20"/>
              </w:rPr>
              <w:t>
вое</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r>
      <w:tr>
        <w:trPr>
          <w:trHeight w:val="43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24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1439"/>
        <w:gridCol w:w="1658"/>
        <w:gridCol w:w="1724"/>
        <w:gridCol w:w="1856"/>
        <w:gridCol w:w="1724"/>
        <w:gridCol w:w="1747"/>
        <w:gridCol w:w="1528"/>
      </w:tblGrid>
      <w:tr>
        <w:trPr>
          <w:trHeight w:val="246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w:t>
            </w:r>
            <w:r>
              <w:br/>
            </w:r>
            <w:r>
              <w:rPr>
                <w:rFonts w:ascii="Times New Roman"/>
                <w:b w:val="false"/>
                <w:i w:val="false"/>
                <w:color w:val="000000"/>
                <w:sz w:val="20"/>
              </w:rPr>
              <w:t>
бай</w:t>
            </w:r>
            <w:r>
              <w:br/>
            </w:r>
            <w:r>
              <w:rPr>
                <w:rFonts w:ascii="Times New Roman"/>
                <w:b w:val="false"/>
                <w:i w:val="false"/>
                <w:color w:val="000000"/>
                <w:sz w:val="20"/>
              </w:rPr>
              <w:t>
батыр</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Аппарат</w:t>
            </w:r>
            <w:r>
              <w:br/>
            </w:r>
            <w:r>
              <w:rPr>
                <w:rFonts w:ascii="Times New Roman"/>
                <w:b w:val="false"/>
                <w:i w:val="false"/>
                <w:color w:val="000000"/>
                <w:sz w:val="20"/>
              </w:rPr>
              <w:t>
акима</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w:t>
            </w:r>
            <w:r>
              <w:br/>
            </w:r>
            <w:r>
              <w:rPr>
                <w:rFonts w:ascii="Times New Roman"/>
                <w:b w:val="false"/>
                <w:i w:val="false"/>
                <w:color w:val="000000"/>
                <w:sz w:val="20"/>
              </w:rPr>
              <w:t>
мовка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Воздви-</w:t>
            </w:r>
            <w:r>
              <w:br/>
            </w:r>
            <w:r>
              <w:rPr>
                <w:rFonts w:ascii="Times New Roman"/>
                <w:b w:val="false"/>
                <w:i w:val="false"/>
                <w:color w:val="000000"/>
                <w:sz w:val="20"/>
              </w:rPr>
              <w:t>
женка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Коянды</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r>
      <w:tr>
        <w:trPr>
          <w:trHeight w:val="43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