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926da2" w14:textId="8926da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Мұқтаж азаматтарының жекелеген санаттарына әлеуметтік көмек жасау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Бурабай аудандық мәслихатының 2010 жылғы 13 сәуірдегі № С-25/4 шешімі. Ақмола облысы Бурабай ауданының Әділет басқармасында 2010 жылғы 21 мамырда № 1-19-178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56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«Қазақстан Республикасындағы жергілікті мемлекеттік басқару және өзін-өзі басқару туралы»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Бурабай аудандық маслихаты 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1. Мұқтаж азаматтардың жеке санаттарына әлеуметтік көмек берілсін: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бір жолғы материалдық көмек отбасының (азаматтардың) табысын есептемей беріледі: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1) жерлеуге: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қайтыс болған балаға;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қайтыс болған жұмыссыз азаматтарға, егер қайтыс болған күні жұмыспен қамту уәкілетті органында есепте тұрса - он айлық есептік көрсеткіш көлемінде төленеді. Өтініш қайтыс болған күннен 6 ай ішінде берілуі қажет;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2) </w:t>
      </w:r>
      <w:r>
        <w:rPr>
          <w:rFonts w:ascii="Times New Roman"/>
          <w:b w:val="false"/>
          <w:i w:val="false"/>
          <w:color w:val="000000"/>
          <w:sz w:val="28"/>
        </w:rPr>
        <w:t>ауданның тұрмысы төмен отбасынан және ауылды жерде тұратын көпбалалы отбасынан шыққан, колледждерде оқитын студенттерге оқуы үшін жылдық төлем мөлшерінде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3) туберкулезбен ауыратындарға амбулаториялық емделу кезінде қосымша тамақтану үшін 5000 теңге көлемінде;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4) мүгедектер мен мүгедек балаларға Қазақстан Республикасының тиісті медициналық мекемелерінде емделуге немесе тексерілуге бару – келу жолақысы жол жүру билеті негізінде төленеді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5) </w:t>
      </w:r>
      <w:r>
        <w:rPr>
          <w:rFonts w:ascii="Times New Roman"/>
          <w:b w:val="false"/>
          <w:i w:val="false"/>
          <w:color w:val="000000"/>
          <w:sz w:val="28"/>
        </w:rPr>
        <w:t>Жеңіс Күніне арналған бір жолғы ақшалай төлемдер: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Ұлы Отан соғысының қатысушыларына және мүгедектеріне – 5000 (бес мың)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екінші дүниежүзілік соғыс кезінде фашистер мен олардың одақтастары құрған концлагерлердің, геттолардың және басқа да еріксіз ұстау орындарының жасы кәмелетке толмаған бұрынғы тұтқындарына - 3000 (үш мың)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Ұлы Отан соғысында қаза тапқан (қайтыс болған, хабарсыз кеткен) жауынгерлердің қайта некеге тұрмаған жесірлеріне – 3000 (үш мың)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«Ленинградты қорғағаны үшін» медалімен және «Қоршаудағы Ленинград тұрғыны» белгісімен марапатталғандарға – 3000 (үш мың)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Ұлы Отан соғысы жылдарындағы тылдағы қажырлы еңбегі және мінсіз әскери қызметі үшін бұрынғы Кеңестік социалистік республикалар одағының ордендерімен және медальдерімен марапатталғандарға – 3000 (үш мың) теңге.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Чернобыль атом электр станциясындағы апаттың зардаптарын жоюдың жылдығына - Чернобыль атом электр станциясындағы апаттың зардаптарын жоюға қатысу себебінен мүгедек болған тұлғаларға - 5000 (бес мың) теңге.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800000"/>
          <w:sz w:val="28"/>
        </w:rPr>
        <w:t xml:space="preserve">Ескерту. 1-тармаққа өзгерту мен толықтырулар енгізілді - Ақмола облысы Бурабай аудандық мәслихатының 2010.10.29 </w:t>
      </w:r>
      <w:r>
        <w:rPr>
          <w:rFonts w:ascii="Times New Roman"/>
          <w:b w:val="false"/>
          <w:i w:val="false"/>
          <w:color w:val="000000"/>
          <w:sz w:val="28"/>
        </w:rPr>
        <w:t>№ С-28/2</w:t>
      </w:r>
      <w:r>
        <w:rPr>
          <w:rFonts w:ascii="Times New Roman"/>
          <w:b w:val="false"/>
          <w:i/>
          <w:color w:val="800000"/>
          <w:sz w:val="28"/>
        </w:rPr>
        <w:t xml:space="preserve"> (</w:t>
      </w:r>
      <w:r>
        <w:rPr>
          <w:rFonts w:ascii="Times New Roman"/>
          <w:b w:val="false"/>
          <w:i/>
          <w:color w:val="800000"/>
          <w:sz w:val="28"/>
        </w:rPr>
        <w:t xml:space="preserve">қолданысқа енгізу тәртібін  </w:t>
      </w:r>
      <w:r>
        <w:rPr>
          <w:rFonts w:ascii="Times New Roman"/>
          <w:b w:val="false"/>
          <w:i w:val="false"/>
          <w:color w:val="000000"/>
          <w:sz w:val="28"/>
        </w:rPr>
        <w:t>2-тармақтан</w:t>
      </w:r>
      <w:r>
        <w:rPr>
          <w:rFonts w:ascii="Times New Roman"/>
          <w:b w:val="false"/>
          <w:i/>
          <w:color w:val="800000"/>
          <w:sz w:val="28"/>
        </w:rPr>
        <w:t xml:space="preserve"> қараңыз); 2011.04.08 </w:t>
      </w:r>
      <w:r>
        <w:rPr>
          <w:rFonts w:ascii="Times New Roman"/>
          <w:b w:val="false"/>
          <w:i w:val="false"/>
          <w:color w:val="000000"/>
          <w:sz w:val="28"/>
        </w:rPr>
        <w:t>№ С-32/3</w:t>
      </w:r>
      <w:r>
        <w:rPr>
          <w:rFonts w:ascii="Times New Roman"/>
          <w:b w:val="false"/>
          <w:i/>
          <w:color w:val="800000"/>
          <w:sz w:val="28"/>
        </w:rPr>
        <w:t xml:space="preserve"> (қолданысқа енгізу тәртібін  </w:t>
      </w:r>
      <w:r>
        <w:rPr>
          <w:rFonts w:ascii="Times New Roman"/>
          <w:b w:val="false"/>
          <w:i w:val="false"/>
          <w:color w:val="000000"/>
          <w:sz w:val="28"/>
        </w:rPr>
        <w:t>2-тармақтан</w:t>
      </w:r>
      <w:r>
        <w:rPr>
          <w:rFonts w:ascii="Times New Roman"/>
          <w:b w:val="false"/>
          <w:i/>
          <w:color w:val="800000"/>
          <w:sz w:val="28"/>
        </w:rPr>
        <w:t xml:space="preserve"> қараңыз) шешімдерімен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2. Отбасының ай сайынғы табысы есептелмей берілетін көмек: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1) екінші дүниежүзілік соғыс кезінде фашистер мен олардың одақтастары құрған концлагерлерінде, геттоларында және басқа да күшпен ұстаған жерлерінде жасы кәмелетке жетпеген тұтқындарына–бір айлық есептік көрсеткіш мөлшерінде;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2) Ұлы Отан соғысына қатысушыларға, дәрігерлік сараптама коммисиясының шешімі бойынша подгузник алуға – 5000 теңге мөлшерінде;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3) мүгедек балалардың емдеу мекемелеріне баруы үшін, қала бойынша ақысыз жүруіне;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3. Щучье аудандық маслихатының «Азаматтардың жекелеген санаттарына әлеуметтiк көмек көрсету ережелерін бекіту туралы» шешімі (Нормативтік құқықтық кесімдерді мемлекеттік тіркеу тізілімінде № 1-19-141 тіркелген, 2009 жылғы 15 қаңтарда «Бурабай» және «Луч» газеттерінде жарияланған) 2008 жылғы 13 қарашадағы № С–9/3, Щучье аудандық маслихатының «Щучье аудандық маслихатының 2008 жылғы 13 қарашадағы № С–9/3 «Азаматтардың жекелеген санаттарына әлеуметтiк көмек көрсету ережелерін бекіту туралы» шешіміне өзгерістер мен толықтырулар енгізу туралы» шешімі (Нормативтік құқықтық кесімдерді мемлекеттік тіркеу тізілімінде № 1-19-141 тіркелген, 2009 жылғы 18 маусымында «Бурабай» және «Луч» газетерінде жарияланған) 2009 жылдың 24 сәуірдегі </w:t>
      </w:r>
      <w:r>
        <w:rPr>
          <w:rFonts w:ascii="Times New Roman"/>
          <w:b w:val="false"/>
          <w:i w:val="false"/>
          <w:color w:val="000000"/>
          <w:sz w:val="28"/>
        </w:rPr>
        <w:t>№ С–13/14</w:t>
      </w:r>
      <w:r>
        <w:rPr>
          <w:rFonts w:ascii="Times New Roman"/>
          <w:b w:val="false"/>
          <w:i w:val="false"/>
          <w:color w:val="000000"/>
          <w:sz w:val="28"/>
        </w:rPr>
        <w:t>,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4. Осы шешім 2010 жылғы 1 қаңтардан туындаған қатынастарға таралады.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5. Осы шешім Ақмола облысы Бурабай аудандық әділет басқармасында мемлекеттік тіркеуден өткен күннен бастап күшіне енеді және ресми жарияланған күннен бастап қолданысқа енгізіледі.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XXV сессиясының төрағасы                   Н.Туманова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мәслихаттың хатшысы                        Г.Марченко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«КЕЛІСІЛДІ»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«Бурабай ауданының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жұмыспен қамту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әлеуметтік бағдарламалар бөлімі»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мекемесі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бастығының міндетін атқарушы               О.Шестибрат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Бурабай ауданының әкімі                    В.Н.Балахонцев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«Бурабай ауданының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экономика және бюджеттік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жоспарлау бөлімі»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мекемесінің бастығы            Г.А.Тінәлинова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«Бурабай ауданының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қаржы бөлімі»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мекемесінің бастығы                        В.И.Корнеева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