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6d1e" w14:textId="4ae6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2005 жылғы 20 қыркүйектегі № 330 "Облыс аумағында суды қорғау аймақтары мен белдеулерін белгілеу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2010 жылғы 27 қыркүйектегі № 330 қаулысы. Ақтөбе облысының Әділет департаментінде 2010 жылғы 11 қазанда № 3345 тіркелді. Күші жойылды - Ақтөбе облыстық әкімдігінің 2011 жылғы 13 қыркүйектегі № 291 қаулысымен</w:t>
      </w:r>
    </w:p>
    <w:p>
      <w:pPr>
        <w:spacing w:after="0"/>
        <w:ind w:left="0"/>
        <w:jc w:val="both"/>
      </w:pPr>
      <w:r>
        <w:rPr>
          <w:rFonts w:ascii="Times New Roman"/>
          <w:b w:val="false"/>
          <w:i w:val="false"/>
          <w:color w:val="ff0000"/>
          <w:sz w:val="28"/>
        </w:rPr>
        <w:t xml:space="preserve">      Ескерту. Күші жойылды - Ақтөбе облыстық әкімдігінің 2011.09.13 </w:t>
      </w:r>
      <w:r>
        <w:rPr>
          <w:rFonts w:ascii="Times New Roman"/>
          <w:b w:val="false"/>
          <w:i w:val="false"/>
          <w:color w:val="ff0000"/>
          <w:sz w:val="28"/>
        </w:rPr>
        <w:t>№ 291</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28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 аумағында суды қорғау аймақтары мен белдеулерін белгілеу туралы» облыс әкімдігінің 2005 жылғы 20 қыркүйектегі № 330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мемлекеттiк тiркеу тiзiлiмiнде № 3161 болып тiркелген, «Ақтөбе», «Актюбинский вестник» газеттерінің 2005 жылғы 27 қазанында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кіріспесінде</w:t>
      </w:r>
      <w:r>
        <w:rPr>
          <w:rFonts w:ascii="Times New Roman"/>
          <w:b w:val="false"/>
          <w:i w:val="false"/>
          <w:color w:val="000000"/>
          <w:sz w:val="28"/>
        </w:rPr>
        <w:t>:</w:t>
      </w:r>
      <w:r>
        <w:br/>
      </w:r>
      <w:r>
        <w:rPr>
          <w:rFonts w:ascii="Times New Roman"/>
          <w:b w:val="false"/>
          <w:i w:val="false"/>
          <w:color w:val="000000"/>
          <w:sz w:val="28"/>
        </w:rPr>
        <w:t>
      «116» деген сандар «112» деген сандармен ауыстырылсын;</w:t>
      </w:r>
      <w:r>
        <w:br/>
      </w:r>
      <w:r>
        <w:rPr>
          <w:rFonts w:ascii="Times New Roman"/>
          <w:b w:val="false"/>
          <w:i w:val="false"/>
          <w:color w:val="000000"/>
          <w:sz w:val="28"/>
        </w:rPr>
        <w:t>
      «жергілікті мемлекеттік басқару» деген сөздерден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2 тармағында</w:t>
      </w:r>
      <w:r>
        <w:rPr>
          <w:rFonts w:ascii="Times New Roman"/>
          <w:b w:val="false"/>
          <w:i w:val="false"/>
          <w:color w:val="000000"/>
          <w:sz w:val="28"/>
        </w:rPr>
        <w:t xml:space="preserve"> «тыйым салатын» деген сөздер «жол бермейтін»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2 қосымшасында</w:t>
      </w:r>
      <w:r>
        <w:rPr>
          <w:rFonts w:ascii="Times New Roman"/>
          <w:b w:val="false"/>
          <w:i w:val="false"/>
          <w:color w:val="000000"/>
          <w:sz w:val="28"/>
        </w:rPr>
        <w:t xml:space="preserve"> «тыйым салынатын», «тыйым салынады» деген сөздер сәйкесінше «жол бермейтін», «жол бермейді»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w:t>
      </w:r>
      <w:r>
        <w:rPr>
          <w:rFonts w:ascii="Times New Roman"/>
          <w:b w:val="false"/>
          <w:i w:val="false"/>
          <w:color w:val="000000"/>
          <w:sz w:val="28"/>
        </w:rPr>
        <w:t>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Е. Сағындықов</w:t>
      </w:r>
    </w:p>
    <w:bookmarkStart w:name="z8"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2010 жылғы 27 қыркүйектегі</w:t>
      </w:r>
      <w:r>
        <w:br/>
      </w:r>
      <w:r>
        <w:rPr>
          <w:rFonts w:ascii="Times New Roman"/>
          <w:b w:val="false"/>
          <w:i w:val="false"/>
          <w:color w:val="000000"/>
          <w:sz w:val="28"/>
        </w:rPr>
        <w:t>
№ 296 қаулысына қосымша</w:t>
      </w:r>
    </w:p>
    <w:bookmarkEnd w:id="1"/>
    <w:p>
      <w:pPr>
        <w:spacing w:after="0"/>
        <w:ind w:left="0"/>
        <w:jc w:val="left"/>
      </w:pPr>
      <w:r>
        <w:rPr>
          <w:rFonts w:ascii="Times New Roman"/>
          <w:b/>
          <w:i w:val="false"/>
          <w:color w:val="000000"/>
        </w:rPr>
        <w:t xml:space="preserve"> Облыс су қоймаларына іргелес жатқан аумақтарда суды қорғау</w:t>
      </w:r>
      <w:r>
        <w:br/>
      </w:r>
      <w:r>
        <w:rPr>
          <w:rFonts w:ascii="Times New Roman"/>
          <w:b/>
          <w:i w:val="false"/>
          <w:color w:val="000000"/>
        </w:rPr>
        <w:t>
аймақтары мен белдеулерінің ең тар ені</w:t>
      </w:r>
    </w:p>
    <w:bookmarkStart w:name="z9" w:id="2"/>
    <w:p>
      <w:pPr>
        <w:spacing w:after="0"/>
        <w:ind w:left="0"/>
        <w:jc w:val="both"/>
      </w:pPr>
      <w:r>
        <w:rPr>
          <w:rFonts w:ascii="Times New Roman"/>
          <w:b w:val="false"/>
          <w:i w:val="false"/>
          <w:color w:val="000000"/>
          <w:sz w:val="28"/>
        </w:rPr>
        <w:t>
      1. Әрбiр жағалау бойынша су қорғау аймағының ең тар енi көп жылдық межелік деңгейi кезiндегi су жиегiнен су тасқыны кезеңiндегi көп жылдық деңгейi кезiндегi су жиегiне дейiнгi (өзен жайылымын, жайылым жылғаларын, түпкi жағалауындағы тiк жарларды, шұңқырлар мен сайларды қоса алғанда) және қосымша 500 метр болып қабылданады.</w:t>
      </w:r>
    </w:p>
    <w:bookmarkEnd w:id="2"/>
    <w:bookmarkStart w:name="z10" w:id="3"/>
    <w:p>
      <w:pPr>
        <w:spacing w:after="0"/>
        <w:ind w:left="0"/>
        <w:jc w:val="both"/>
      </w:pPr>
      <w:r>
        <w:rPr>
          <w:rFonts w:ascii="Times New Roman"/>
          <w:b w:val="false"/>
          <w:i w:val="false"/>
          <w:color w:val="000000"/>
          <w:sz w:val="28"/>
        </w:rPr>
        <w:t>
      2. Су объектілерiнiң жағалауларында орналасқан орманды алқаптар Қазақстан Республикасының орман заңнамасына сәйкес су қорғау аймақтарына енгiзіледi.</w:t>
      </w:r>
    </w:p>
    <w:bookmarkEnd w:id="3"/>
    <w:bookmarkStart w:name="z11" w:id="4"/>
    <w:p>
      <w:pPr>
        <w:spacing w:after="0"/>
        <w:ind w:left="0"/>
        <w:jc w:val="both"/>
      </w:pPr>
      <w:r>
        <w:rPr>
          <w:rFonts w:ascii="Times New Roman"/>
          <w:b w:val="false"/>
          <w:i w:val="false"/>
          <w:color w:val="000000"/>
          <w:sz w:val="28"/>
        </w:rPr>
        <w:t>
      3. Суару-суландыру каналдарының су қорғау аймағының ені ең тар ені (әр жағалау бойынша су деңгейі қалапты болған жағдайда) – 300 метр.</w:t>
      </w:r>
    </w:p>
    <w:bookmarkEnd w:id="4"/>
    <w:bookmarkStart w:name="z12" w:id="5"/>
    <w:p>
      <w:pPr>
        <w:spacing w:after="0"/>
        <w:ind w:left="0"/>
        <w:jc w:val="both"/>
      </w:pPr>
      <w:r>
        <w:rPr>
          <w:rFonts w:ascii="Times New Roman"/>
          <w:b w:val="false"/>
          <w:i w:val="false"/>
          <w:color w:val="000000"/>
          <w:sz w:val="28"/>
        </w:rPr>
        <w:t>
      4. Өзендердің бастаулары және бұлақтар үшін су қорғау аймақтары мен белдеулерінің ең тар ені – 50 метрден кем болмауы тиіс.</w:t>
      </w:r>
    </w:p>
    <w:bookmarkEnd w:id="5"/>
    <w:bookmarkStart w:name="z13" w:id="6"/>
    <w:p>
      <w:pPr>
        <w:spacing w:after="0"/>
        <w:ind w:left="0"/>
        <w:jc w:val="both"/>
      </w:pPr>
      <w:r>
        <w:rPr>
          <w:rFonts w:ascii="Times New Roman"/>
          <w:b w:val="false"/>
          <w:i w:val="false"/>
          <w:color w:val="000000"/>
          <w:sz w:val="28"/>
        </w:rPr>
        <w:t>
      5. Салалардағы су қоймалары үшiн су қорғау аймағының ең тар енi ол орналасқан өзендегідей белгiленедi.</w:t>
      </w:r>
    </w:p>
    <w:bookmarkEnd w:id="6"/>
    <w:bookmarkStart w:name="z14" w:id="7"/>
    <w:p>
      <w:pPr>
        <w:spacing w:after="0"/>
        <w:ind w:left="0"/>
        <w:jc w:val="both"/>
      </w:pPr>
      <w:r>
        <w:rPr>
          <w:rFonts w:ascii="Times New Roman"/>
          <w:b w:val="false"/>
          <w:i w:val="false"/>
          <w:color w:val="000000"/>
          <w:sz w:val="28"/>
        </w:rPr>
        <w:t>
      6. Су құйылатын су қоймалары мен көлдер үшiн су қорғау аймағының ең тар енi су айдынының акваториясы 2 ш.м. дейін 300 метр және акваториясы 2 ш.м. acca, 500 метр болып белгiленедi.</w:t>
      </w:r>
    </w:p>
    <w:bookmarkEnd w:id="7"/>
    <w:bookmarkStart w:name="z15" w:id="8"/>
    <w:p>
      <w:pPr>
        <w:spacing w:after="0"/>
        <w:ind w:left="0"/>
        <w:jc w:val="both"/>
      </w:pPr>
      <w:r>
        <w:rPr>
          <w:rFonts w:ascii="Times New Roman"/>
          <w:b w:val="false"/>
          <w:i w:val="false"/>
          <w:color w:val="000000"/>
          <w:sz w:val="28"/>
        </w:rPr>
        <w:t>
      7. Салалардағы су қоймалары үшiн су қорғау аймағының ең тар енi ол орналасқан өзендегідей белгiленедi, ал, көлдер үшін су қорғау аймағының iшкi шекарасы судың көп жылдық деңгейінің жағалаулық шегі бойынша өтеді.</w:t>
      </w:r>
    </w:p>
    <w:bookmarkEnd w:id="8"/>
    <w:bookmarkStart w:name="z16" w:id="9"/>
    <w:p>
      <w:pPr>
        <w:spacing w:after="0"/>
        <w:ind w:left="0"/>
        <w:jc w:val="both"/>
      </w:pPr>
      <w:r>
        <w:rPr>
          <w:rFonts w:ascii="Times New Roman"/>
          <w:b w:val="false"/>
          <w:i w:val="false"/>
          <w:color w:val="000000"/>
          <w:sz w:val="28"/>
        </w:rPr>
        <w:t>
      8. Су қорғау аймағы шегiнде шектеулi шаруашылық қызмет режимi белгіленген су объектiлерiне iргелес, аумағының енi 35 метрден кем емес су қорғау белдеулерiмен ажыратылады.</w:t>
      </w:r>
    </w:p>
    <w:bookmarkEnd w:id="9"/>
    <w:bookmarkStart w:name="z17" w:id="10"/>
    <w:p>
      <w:pPr>
        <w:spacing w:after="0"/>
        <w:ind w:left="0"/>
        <w:jc w:val="both"/>
      </w:pPr>
      <w:r>
        <w:rPr>
          <w:rFonts w:ascii="Times New Roman"/>
          <w:b w:val="false"/>
          <w:i w:val="false"/>
          <w:color w:val="000000"/>
          <w:sz w:val="28"/>
        </w:rPr>
        <w:t>
      9. Шағын өзендер бастауларында су қорғау белдеулерi енi былай белгіленедi:</w:t>
      </w:r>
      <w:r>
        <w:br/>
      </w:r>
      <w:r>
        <w:rPr>
          <w:rFonts w:ascii="Times New Roman"/>
          <w:b w:val="false"/>
          <w:i w:val="false"/>
          <w:color w:val="000000"/>
          <w:sz w:val="28"/>
        </w:rPr>
        <w:t>
      орманы жоқ аудандарда - осы қаулыға сәйкес міндетті түрде енi кемiнде 35 метрге ағаш-бұта белдеуi салынады;</w:t>
      </w:r>
      <w:r>
        <w:br/>
      </w:r>
      <w:r>
        <w:rPr>
          <w:rFonts w:ascii="Times New Roman"/>
          <w:b w:val="false"/>
          <w:i w:val="false"/>
          <w:color w:val="000000"/>
          <w:sz w:val="28"/>
        </w:rPr>
        <w:t>
      орманды аймақтарда - Қазақстан Республикасының орман заңнамасына сәйкес.</w:t>
      </w:r>
    </w:p>
    <w:bookmarkEnd w:id="10"/>
    <w:bookmarkStart w:name="z18" w:id="11"/>
    <w:p>
      <w:pPr>
        <w:spacing w:after="0"/>
        <w:ind w:left="0"/>
        <w:jc w:val="both"/>
      </w:pPr>
      <w:r>
        <w:rPr>
          <w:rFonts w:ascii="Times New Roman"/>
          <w:b w:val="false"/>
          <w:i w:val="false"/>
          <w:color w:val="000000"/>
          <w:sz w:val="28"/>
        </w:rPr>
        <w:t>
      10. Ақтөбе қаласы және басқа елді мекендерде жағалауды бекітетін құрылғылар болған жағдайда су қорғау белдеулерінің шекараларын жағалау парапетімен біріктіруге болады.</w:t>
      </w:r>
    </w:p>
    <w:bookmarkEnd w:id="11"/>
    <w:bookmarkStart w:name="z19" w:id="12"/>
    <w:p>
      <w:pPr>
        <w:spacing w:after="0"/>
        <w:ind w:left="0"/>
        <w:jc w:val="both"/>
      </w:pPr>
      <w:r>
        <w:rPr>
          <w:rFonts w:ascii="Times New Roman"/>
          <w:b w:val="false"/>
          <w:i w:val="false"/>
          <w:color w:val="000000"/>
          <w:sz w:val="28"/>
        </w:rPr>
        <w:t>
      11. Қолданыстағы қызмет үлесі, жеке және заңды тұлғалардың үй маңындағы, саяжайлық және бақшалық учаскелерінде жерді пайдалану құқығына және су қорғау режимін сақтауға мемлекеттік пакеті болған жағдайда су қорғау белдеуі шеңберінде қалады.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