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2601" w14:textId="6342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 105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2010 жылғы 23 шілдедегі № 137 шешімі. Ақтөбе облысы Ырғыз ауданының Әділет басқармасында 2010 жылдың 3 тамызда № 3-5-119 тіркелді. Қабылдау мерзімі аяқталуына байланысты қолдану тоқтатылды - Ақтөбе облысы Ырғыз ауданы мәслихатының 2011 жылғы 19 қаңтардағы № 16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Қабылдау мерзімі аяқталуына байланысты қолдану тоқтатылды - Ақтөбе облысы Ырғыз ауданы мәслихатының 2011.01.19 № 16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облыстық мәслихаттың 2010 жылғы 14 шілдедегі № 309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w:t>
      </w:r>
      <w:r>
        <w:rPr>
          <w:rFonts w:ascii="Times New Roman"/>
          <w:b w:val="false"/>
          <w:i w:val="false"/>
          <w:color w:val="000000"/>
          <w:sz w:val="28"/>
        </w:rPr>
        <w:t>№ 105</w:t>
      </w:r>
      <w:r>
        <w:rPr>
          <w:rFonts w:ascii="Times New Roman"/>
          <w:b w:val="false"/>
          <w:i w:val="false"/>
          <w:color w:val="000000"/>
          <w:sz w:val="28"/>
        </w:rPr>
        <w:t xml:space="preserve"> шешіміне (Нормативтік құқықтық актілерді мемлекеттік тіркеу тізілімінде тіркелген № 3-5-107, 2010 жылдың 19 қаңтарында «Ырғыз» газетінің № 3-5 санында жарияланған), «2010-2012 жылдарға арналған аудандық бюджет туралы» 2009 жылғы 25 желтоқсандағы № 105 шешіміне өзгерістер мен толықтырулар енгізу туралы» 2010 жылғы 17 ақпандағы </w:t>
      </w:r>
      <w:r>
        <w:rPr>
          <w:rFonts w:ascii="Times New Roman"/>
          <w:b w:val="false"/>
          <w:i w:val="false"/>
          <w:color w:val="000000"/>
          <w:sz w:val="28"/>
        </w:rPr>
        <w:t>№ 122</w:t>
      </w:r>
      <w:r>
        <w:rPr>
          <w:rFonts w:ascii="Times New Roman"/>
          <w:b w:val="false"/>
          <w:i w:val="false"/>
          <w:color w:val="000000"/>
          <w:sz w:val="28"/>
        </w:rPr>
        <w:t xml:space="preserve"> шешіміне (Нормативтік құқықтық актілерді мемлекеттік тіркеу тізілімінде тіркелген № 3-5-113, 2010 жылдың 10 наурызында «Ырғыз» газетінің № 16-17 санында жарияланған), «2010-2012 жылдарға арналған аудандық бюджет туралы» 2009 жылғы 25 желтоқсандағы № 105 шешіміне өзгерістер мен толықтырулар енгізу туралы» 2010 жылғы 15 сәуірдегі </w:t>
      </w:r>
      <w:r>
        <w:rPr>
          <w:rFonts w:ascii="Times New Roman"/>
          <w:b w:val="false"/>
          <w:i w:val="false"/>
          <w:color w:val="000000"/>
          <w:sz w:val="28"/>
        </w:rPr>
        <w:t>№ 129</w:t>
      </w:r>
      <w:r>
        <w:rPr>
          <w:rFonts w:ascii="Times New Roman"/>
          <w:b w:val="false"/>
          <w:i w:val="false"/>
          <w:color w:val="000000"/>
          <w:sz w:val="28"/>
        </w:rPr>
        <w:t xml:space="preserve"> шешіміне (Нормативтік құқықтық актілерді мемлекеттік тіркеу тізілімінде тіркелген № 3-5-115, 2010 жылдың 4 мамырында «Ырғыз» газетінің № 23-24 санында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«1 995 486» деген сан «2 009 452» деген санмен ауыстырылсын;</w:t>
      </w:r>
      <w:r>
        <w:br/>
      </w:r>
      <w:r>
        <w:rPr>
          <w:rFonts w:ascii="Times New Roman"/>
          <w:b w:val="false"/>
          <w:i w:val="false"/>
          <w:color w:val="000000"/>
          <w:sz w:val="28"/>
        </w:rPr>
        <w:t>
      «1 866 896» деген сан «1 880 862» деген санмен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«2 046 552,2» деген сан «2 060 018,2» деген санмен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«10 174» деген сан «9 921» деген санмен ауыстырылсын;</w:t>
      </w:r>
      <w:r>
        <w:br/>
      </w:r>
      <w:r>
        <w:rPr>
          <w:rFonts w:ascii="Times New Roman"/>
          <w:b w:val="false"/>
          <w:i w:val="false"/>
          <w:color w:val="000000"/>
          <w:sz w:val="28"/>
        </w:rPr>
        <w:t>
      «0» деген сан «253» деген санмен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«0» деген сан «500» деген санмен ауыстырылсын;</w:t>
      </w:r>
      <w:r>
        <w:br/>
      </w:r>
      <w:r>
        <w:rPr>
          <w:rFonts w:ascii="Times New Roman"/>
          <w:b w:val="false"/>
          <w:i w:val="false"/>
          <w:color w:val="000000"/>
          <w:sz w:val="28"/>
        </w:rPr>
        <w:t>
      «0» деген сан «500» деген санмен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«-61240,2» деген сан «-60987,2» деген санмен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«61240,2» деген сан «60987,2»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«16 827» деген сан «16 426» деген санмен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«216» деген сан «462» деген санмен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«60 000» деген сан «98 000» деген санмен ауыстырылсын;</w:t>
      </w:r>
      <w:r>
        <w:br/>
      </w:r>
      <w:r>
        <w:rPr>
          <w:rFonts w:ascii="Times New Roman"/>
          <w:b w:val="false"/>
          <w:i w:val="false"/>
          <w:color w:val="000000"/>
          <w:sz w:val="28"/>
        </w:rPr>
        <w:t>
      14 абзац алынып тасталсын;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 мың теңге;</w:t>
      </w:r>
      <w:r>
        <w:br/>
      </w:r>
      <w:r>
        <w:rPr>
          <w:rFonts w:ascii="Times New Roman"/>
          <w:b w:val="false"/>
          <w:i w:val="false"/>
          <w:color w:val="000000"/>
          <w:sz w:val="28"/>
        </w:rPr>
        <w:t>
      «инженерлік-коммуникациялық инфрақұрылымды дамытуға, жайластыруға – 7 146 мың теңге.»</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басқармасынан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Х.ӨТЕУҰЛЫ                                     М.ӨТЕМҰРАТОВ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Г.ЖАНСҮГІРОВА</w:t>
      </w:r>
    </w:p>
    <w:bookmarkStart w:name="z7" w:id="1"/>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2010 жылғы 23 шілдедегі</w:t>
      </w:r>
      <w:r>
        <w:br/>
      </w:r>
      <w:r>
        <w:rPr>
          <w:rFonts w:ascii="Times New Roman"/>
          <w:b w:val="false"/>
          <w:i w:val="false"/>
          <w:color w:val="000000"/>
          <w:sz w:val="28"/>
        </w:rPr>
        <w:t>
№ 137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13"/>
        <w:gridCol w:w="7973"/>
        <w:gridCol w:w="2753"/>
      </w:tblGrid>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2 009 452,0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117 370,0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46 961,0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19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1 880 862,0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1 880 862,0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1 880 862,0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882"/>
        <w:gridCol w:w="842"/>
        <w:gridCol w:w="862"/>
        <w:gridCol w:w="6907"/>
        <w:gridCol w:w="2826"/>
      </w:tblGrid>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w:t>
            </w:r>
            <w:r>
              <w:br/>
            </w:r>
            <w:r>
              <w:rPr>
                <w:rFonts w:ascii="Times New Roman"/>
                <w:b w:val="false"/>
                <w:i w:val="false"/>
                <w:color w:val="000000"/>
                <w:sz w:val="20"/>
              </w:rPr>
              <w:t>
ші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2 060 018,2</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244 296,9</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222 276,0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14 263,0</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144 138,0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45 538,0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63 875,0</w:t>
            </w:r>
          </w:p>
        </w:tc>
      </w:tr>
      <w:tr>
        <w:trPr>
          <w:trHeight w:val="10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60 638,0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13 022,9</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15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4 505,0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1 031,0</w:t>
            </w:r>
          </w:p>
        </w:tc>
      </w:tr>
      <w:tr>
        <w:trPr>
          <w:trHeight w:val="15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1 202 400,0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247 290,0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227 594,0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227 594,0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932 780,0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932 780,0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901 855,0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30 925,0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135 721,0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123 196,0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121 937,0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44 666,0</w:t>
            </w:r>
          </w:p>
        </w:tc>
      </w:tr>
      <w:tr>
        <w:trPr>
          <w:trHeight w:val="15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32 216,0</w:t>
            </w:r>
          </w:p>
        </w:tc>
      </w:tr>
      <w:tr>
        <w:trPr>
          <w:trHeight w:val="15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p>
        </w:tc>
      </w:tr>
      <w:tr>
        <w:trPr>
          <w:trHeight w:val="30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12 525,0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12 525,0</w:t>
            </w:r>
          </w:p>
        </w:tc>
      </w:tr>
      <w:tr>
        <w:trPr>
          <w:trHeight w:val="12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138 812,7</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45 383,0</w:t>
            </w:r>
          </w:p>
        </w:tc>
      </w:tr>
      <w:tr>
        <w:trPr>
          <w:trHeight w:val="8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84 834,0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8 595,7</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8 595,7</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1 118,7</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117 796,3</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62 016,3</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62 016,3</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62 016,3</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31 502,0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28 202,0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27 796,0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22 427,0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11 142,0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89 050,9</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15 825,0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40 631,9</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6 259,0</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6 742,0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19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83 578,0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83 578,0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11 442,0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5 294,0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25 673,4</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25 673,4</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1 659,4</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9 921,0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12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-60 987,2</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60 987,2</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w:t>
            </w:r>
            <w:r>
              <w:br/>
            </w:r>
            <w:r>
              <w:rPr>
                <w:rFonts w:ascii="Times New Roman"/>
                <w:b w:val="false"/>
                <w:i w:val="false"/>
                <w:color w:val="000000"/>
                <w:sz w:val="20"/>
              </w:rPr>
              <w:t>
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10 174,0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w:t>
            </w:r>
            <w:r>
              <w:br/>
            </w:r>
            <w:r>
              <w:rPr>
                <w:rFonts w:ascii="Times New Roman"/>
                <w:b w:val="false"/>
                <w:i w:val="false"/>
                <w:color w:val="000000"/>
                <w:sz w:val="20"/>
              </w:rPr>
              <w:t>
ші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бюджеттің алдында қарыздарды өтеуі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w:t>
            </w:r>
            <w:r>
              <w:br/>
            </w:r>
            <w:r>
              <w:rPr>
                <w:rFonts w:ascii="Times New Roman"/>
                <w:b w:val="false"/>
                <w:i w:val="false"/>
                <w:color w:val="000000"/>
                <w:sz w:val="20"/>
              </w:rPr>
              <w:t>
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51 066,2</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51 066,2</w:t>
            </w:r>
          </w:p>
        </w:tc>
      </w:tr>
    </w:tbl>
    <w:bookmarkStart w:name="z8" w:id="2"/>
    <w:p>
      <w:pPr>
        <w:spacing w:after="0"/>
        <w:ind w:left="0"/>
        <w:jc w:val="both"/>
      </w:pP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аудандық мәслихаттың 2010 жылғы 23 шілдедегі</w:t>
      </w:r>
      <w:r>
        <w:br/>
      </w:r>
      <w:r>
        <w:rPr>
          <w:rFonts w:ascii="Times New Roman"/>
          <w:b w:val="false"/>
          <w:i w:val="false"/>
          <w:color w:val="000000"/>
          <w:sz w:val="28"/>
        </w:rPr>
        <w:t>
№ 137 шешіміне 5-қосымша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273"/>
        <w:gridCol w:w="1933"/>
        <w:gridCol w:w="2313"/>
        <w:gridCol w:w="1913"/>
        <w:gridCol w:w="1973"/>
      </w:tblGrid>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органдард</w:t>
            </w:r>
            <w:r>
              <w:br/>
            </w:r>
            <w:r>
              <w:rPr>
                <w:rFonts w:ascii="Times New Roman"/>
                <w:b w:val="false"/>
                <w:i w:val="false"/>
                <w:color w:val="000000"/>
                <w:sz w:val="20"/>
              </w:rPr>
              <w:t>
</w:t>
            </w:r>
            <w:r>
              <w:rPr>
                <w:rFonts w:ascii="Times New Roman"/>
                <w:b w:val="false"/>
                <w:i w:val="false"/>
                <w:color w:val="000000"/>
                <w:sz w:val="20"/>
              </w:rPr>
              <w:t>ың</w:t>
            </w:r>
            <w:r>
              <w:br/>
            </w:r>
            <w:r>
              <w:rPr>
                <w:rFonts w:ascii="Times New Roman"/>
                <w:b w:val="false"/>
                <w:i w:val="false"/>
                <w:color w:val="000000"/>
                <w:sz w:val="20"/>
              </w:rPr>
              <w:t>
</w:t>
            </w:r>
            <w:r>
              <w:rPr>
                <w:rFonts w:ascii="Times New Roman"/>
                <w:b w:val="false"/>
                <w:i w:val="false"/>
                <w:color w:val="000000"/>
                <w:sz w:val="20"/>
              </w:rPr>
              <w:t>ғимаратта</w:t>
            </w:r>
            <w:r>
              <w:br/>
            </w:r>
            <w:r>
              <w:rPr>
                <w:rFonts w:ascii="Times New Roman"/>
                <w:b w:val="false"/>
                <w:i w:val="false"/>
                <w:color w:val="000000"/>
                <w:sz w:val="20"/>
              </w:rPr>
              <w:t>
</w:t>
            </w:r>
            <w:r>
              <w:rPr>
                <w:rFonts w:ascii="Times New Roman"/>
                <w:b w:val="false"/>
                <w:i w:val="false"/>
                <w:color w:val="000000"/>
                <w:sz w:val="20"/>
              </w:rPr>
              <w:t>рын,</w:t>
            </w:r>
            <w:r>
              <w:br/>
            </w:r>
            <w:r>
              <w:rPr>
                <w:rFonts w:ascii="Times New Roman"/>
                <w:b w:val="false"/>
                <w:i w:val="false"/>
                <w:color w:val="000000"/>
                <w:sz w:val="20"/>
              </w:rPr>
              <w:t>
</w:t>
            </w:r>
            <w:r>
              <w:rPr>
                <w:rFonts w:ascii="Times New Roman"/>
                <w:b w:val="false"/>
                <w:i w:val="false"/>
                <w:color w:val="000000"/>
                <w:sz w:val="20"/>
              </w:rPr>
              <w:t>үй-жайлар</w:t>
            </w:r>
            <w:r>
              <w:br/>
            </w:r>
            <w:r>
              <w:rPr>
                <w:rFonts w:ascii="Times New Roman"/>
                <w:b w:val="false"/>
                <w:i w:val="false"/>
                <w:color w:val="000000"/>
                <w:sz w:val="20"/>
              </w:rPr>
              <w:t>
</w:t>
            </w:r>
            <w:r>
              <w:rPr>
                <w:rFonts w:ascii="Times New Roman"/>
                <w:b w:val="false"/>
                <w:i w:val="false"/>
                <w:color w:val="000000"/>
                <w:sz w:val="20"/>
              </w:rPr>
              <w:t>ы және</w:t>
            </w:r>
            <w:r>
              <w:br/>
            </w:r>
            <w:r>
              <w:rPr>
                <w:rFonts w:ascii="Times New Roman"/>
                <w:b w:val="false"/>
                <w:i w:val="false"/>
                <w:color w:val="000000"/>
                <w:sz w:val="20"/>
              </w:rPr>
              <w:t>
</w:t>
            </w:r>
            <w:r>
              <w:rPr>
                <w:rFonts w:ascii="Times New Roman"/>
                <w:b w:val="false"/>
                <w:i w:val="false"/>
                <w:color w:val="000000"/>
                <w:sz w:val="20"/>
              </w:rPr>
              <w:t>құрылыста</w:t>
            </w:r>
            <w:r>
              <w:br/>
            </w:r>
            <w:r>
              <w:rPr>
                <w:rFonts w:ascii="Times New Roman"/>
                <w:b w:val="false"/>
                <w:i w:val="false"/>
                <w:color w:val="000000"/>
                <w:sz w:val="20"/>
              </w:rPr>
              <w:t>
</w:t>
            </w:r>
            <w:r>
              <w:rPr>
                <w:rFonts w:ascii="Times New Roman"/>
                <w:b w:val="false"/>
                <w:i w:val="false"/>
                <w:color w:val="000000"/>
                <w:sz w:val="20"/>
              </w:rPr>
              <w:t>рын</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жөндеу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 xml:space="preserve">жарақтандыру"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233"/>
        <w:gridCol w:w="1973"/>
        <w:gridCol w:w="2313"/>
        <w:gridCol w:w="1913"/>
        <w:gridCol w:w="1973"/>
      </w:tblGrid>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w:t>
            </w:r>
            <w:r>
              <w:br/>
            </w:r>
            <w:r>
              <w:rPr>
                <w:rFonts w:ascii="Times New Roman"/>
                <w:b w:val="false"/>
                <w:i w:val="false"/>
                <w:color w:val="000000"/>
                <w:sz w:val="20"/>
              </w:rPr>
              <w:t>
</w:t>
            </w:r>
            <w:r>
              <w:rPr>
                <w:rFonts w:ascii="Times New Roman"/>
                <w:b w:val="false"/>
                <w:i w:val="false"/>
                <w:color w:val="000000"/>
                <w:sz w:val="20"/>
              </w:rPr>
              <w:t>ң 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 xml:space="preserve">қамтамасыз ету"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41 893,7</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9 584,0</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9 819,0</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9 121,0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8 615,0</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8 783,0</w:t>
            </w:r>
          </w:p>
        </w:tc>
      </w:tr>
      <w:tr>
        <w:trPr>
          <w:trHeight w:val="2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