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7ad05" w14:textId="df7ad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әкімдігінің 2010 жылғы 21 сәуірдегі "Әлеуметтік жұмыс орындарын ұйымдастыру туралы" № 88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әкімдігінің 2010 жылғы 19 тамыздағы № 180 қаулысы. Ақтөбе облысы Ырғыз аудандық Әділет басқармасында 2010 жылғы 31 тамызда № 3-5-120 тіркелді. Күші жойылды - Ақтөбе облысы Ырғыз аудандық әкімдігінің 2011 жылғы 22 шілдедегі № 165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Ақтөбе облысы Ырғыз аудандық әкімдігінің 2011.07.22 № 165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Қазақстан Республикасының 2001 жылғы 23 қаңтардағы «Халықты жұмыспен қамту туралы» № 149 Заңының </w:t>
      </w:r>
      <w:r>
        <w:rPr>
          <w:rFonts w:ascii="Times New Roman"/>
          <w:b w:val="false"/>
          <w:i w:val="false"/>
          <w:color w:val="000000"/>
          <w:sz w:val="28"/>
        </w:rPr>
        <w:t>18-1 бабына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2001 жылғы 23 қаңтардағы № 148 Заңның 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 әкімдігінің 2010 жылғы 21 сәуірдегі «Әлеуметтік жұмыс орындарын ұйымдастыру туралы» № 88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тіркелген № 3-5-117, 2010 жылғы 15 маусымында аудандық «Ырғыз» газетінің № 31 санында жарияланған) </w:t>
      </w:r>
      <w:r>
        <w:rPr>
          <w:rFonts w:ascii="Times New Roman"/>
          <w:b w:val="false"/>
          <w:i w:val="false"/>
          <w:color w:val="000000"/>
          <w:sz w:val="28"/>
        </w:rPr>
        <w:t>№ 3 қосымшасымен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А.Шахинге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Қаулы алғаш ресми жарияланған күннен бастап күнтізбелік он  күн өткен соң қолданысқа енгізіледі және 2010 жылдың 1 шілдесінен бастап туындаған құқықтық қатынастарға қолданылады.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Аудан 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>кімі                   М.ДУАНБЕКОВ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"19" тамыз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180 қаулысына № 3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Әлеуметтік жұмыс орындарын ұйымдастыратын</w:t>
      </w:r>
      <w:r>
        <w:br/>
      </w:r>
      <w:r>
        <w:rPr>
          <w:rFonts w:ascii="Times New Roman"/>
          <w:b/>
          <w:i w:val="false"/>
          <w:color w:val="000000"/>
        </w:rPr>
        <w:t>
кәсіпорындар мен ұйымдар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7"/>
        <w:gridCol w:w="4523"/>
        <w:gridCol w:w="3283"/>
        <w:gridCol w:w="1795"/>
        <w:gridCol w:w="1842"/>
      </w:tblGrid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 саны</w:t>
            </w:r>
          </w:p>
        </w:tc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кәсіпорындар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 атауы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тегі,аты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жұ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жұ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мерзімі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after="0"/>
              <w:jc w:val="both"/>
            </w:pPr>
          </w:p>
        </w:tc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«Науан» ШҚ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Сатеров Р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2"/>
              </w:numPr>
              <w:spacing w:after="0"/>
              <w:jc w:val="both"/>
            </w:pPr>
          </w:p>
        </w:tc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«Көшекбай» ШҚ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Меңдібаев Е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3"/>
              </w:numPr>
              <w:spacing w:after="0"/>
              <w:jc w:val="both"/>
            </w:pPr>
          </w:p>
        </w:tc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«Қасымхан» ЖШС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Тұрғанбаева Д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4"/>
              </w:numPr>
              <w:spacing w:after="0"/>
              <w:jc w:val="both"/>
            </w:pPr>
          </w:p>
        </w:tc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«Ақтан» ЖШС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Ниязымбетов Б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5"/>
              </w:numPr>
              <w:spacing w:after="0"/>
              <w:jc w:val="both"/>
            </w:pPr>
          </w:p>
        </w:tc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«Береке» ШҚ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Жарқынбаев Т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18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6"/>
              </w:numPr>
              <w:spacing w:after="0"/>
              <w:jc w:val="both"/>
            </w:pPr>
          </w:p>
        </w:tc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«Ақжол»ШҚ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Өскімбаев Қ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18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7"/>
              </w:numPr>
              <w:spacing w:after="0"/>
              <w:jc w:val="both"/>
            </w:pPr>
          </w:p>
        </w:tc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«Мирас» ШҚ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Мизанбаев Е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18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8"/>
              </w:numPr>
              <w:spacing w:after="0"/>
              <w:jc w:val="both"/>
            </w:pPr>
          </w:p>
        </w:tc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«Жарас» ШҚ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Сисенбаева Л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18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9"/>
              </w:numPr>
              <w:spacing w:after="0"/>
              <w:jc w:val="both"/>
            </w:pPr>
          </w:p>
        </w:tc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Спандиярова Р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abstractNum w:abstractNumId="1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2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3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4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5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6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7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8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9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