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acf0" w14:textId="042a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 105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2010 жылғы 22 қазандағы № 142 шешімі. Ақтөбе облысы Әділет департаментінде 2010 жылдың 28 қазанда № 3-5-121 тіркелді. Қабылдау мерзімі аяқталуына байланысты қолдану тоқтатылды - Ақтөбе облысы Ырғыз ауданы мәслихатының 2011 жылғы 19 қаңтардағы № 16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Ырғыз ауданы мәслихатының 2011.01.19 № 16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25 желтоқсандағы № 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3-5-107 тіркелген, 2010 жылдың 19 қаңтарында «Ырғыз» газетінің № 3-5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кірістер «2 009 452» деген сан «2 009 078» деген санмен ауыстырылсын, оның ішінде:</w:t>
      </w:r>
      <w:r>
        <w:br/>
      </w:r>
      <w:r>
        <w:rPr>
          <w:rFonts w:ascii="Times New Roman"/>
          <w:b w:val="false"/>
          <w:i w:val="false"/>
          <w:color w:val="000000"/>
          <w:sz w:val="28"/>
        </w:rPr>
        <w:t>
      салықтық түсімдер бойынша «117 370» деген сан «119 716» деген санмен ауыстырылсын;</w:t>
      </w:r>
      <w:r>
        <w:br/>
      </w:r>
      <w:r>
        <w:rPr>
          <w:rFonts w:ascii="Times New Roman"/>
          <w:b w:val="false"/>
          <w:i w:val="false"/>
          <w:color w:val="000000"/>
          <w:sz w:val="28"/>
        </w:rPr>
        <w:t>
      салықтық емес түсімдер бойынша «10 150» деген сан «8 310» деген санмен ауыстырылсын;</w:t>
      </w:r>
      <w:r>
        <w:br/>
      </w:r>
      <w:r>
        <w:rPr>
          <w:rFonts w:ascii="Times New Roman"/>
          <w:b w:val="false"/>
          <w:i w:val="false"/>
          <w:color w:val="000000"/>
          <w:sz w:val="28"/>
        </w:rPr>
        <w:t>
      негізгі капиталды сатудан түсетін түсімдер бойынша «1 070» деген сан «564» деген санмен ауыстырылсын;</w:t>
      </w:r>
      <w:r>
        <w:br/>
      </w:r>
      <w:r>
        <w:rPr>
          <w:rFonts w:ascii="Times New Roman"/>
          <w:b w:val="false"/>
          <w:i w:val="false"/>
          <w:color w:val="000000"/>
          <w:sz w:val="28"/>
        </w:rPr>
        <w:t>
      трансферттердің түсімдері бойынша «1 880 862» деген сан «1 880 488» деген санмен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шығындар «2 060 018,2» деген сан «2 058 732,2» деген санмен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қаржы активтерімен жасалынатын операциялар бойынша сальдо «500» деген сан «1 412» деген санмен ауыстырылсын, оның ішінде:</w:t>
      </w:r>
      <w:r>
        <w:br/>
      </w:r>
      <w:r>
        <w:rPr>
          <w:rFonts w:ascii="Times New Roman"/>
          <w:b w:val="false"/>
          <w:i w:val="false"/>
          <w:color w:val="000000"/>
          <w:sz w:val="28"/>
        </w:rPr>
        <w:t>
      қаржы активтерін сатып алу «500» деген сан «1 412»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үшінші абзацтағы «11 100» деген сан «8 481» деген санмен ауыстырылсын;</w:t>
      </w:r>
      <w:r>
        <w:br/>
      </w:r>
      <w:r>
        <w:rPr>
          <w:rFonts w:ascii="Times New Roman"/>
          <w:b w:val="false"/>
          <w:i w:val="false"/>
          <w:color w:val="000000"/>
          <w:sz w:val="28"/>
        </w:rPr>
        <w:t>
      төртінші абзацтағы «5 100» деген сан «2 481» деген санмен ауыстырылсын;</w:t>
      </w:r>
      <w:r>
        <w:br/>
      </w:r>
      <w:r>
        <w:rPr>
          <w:rFonts w:ascii="Times New Roman"/>
          <w:b w:val="false"/>
          <w:i w:val="false"/>
          <w:color w:val="000000"/>
          <w:sz w:val="28"/>
        </w:rPr>
        <w:t>
      жетінші абзацтағы «150» деген сан «22»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екінші абзацтағы «1 442» деген сан «3 915»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екінші абзацтағы «9 638» деген сан «9 634» деген санмен ауыстырылсын;</w:t>
      </w:r>
      <w:r>
        <w:br/>
      </w:r>
      <w:r>
        <w:rPr>
          <w:rFonts w:ascii="Times New Roman"/>
          <w:b w:val="false"/>
          <w:i w:val="false"/>
          <w:color w:val="000000"/>
          <w:sz w:val="28"/>
        </w:rPr>
        <w:t>
      үшінші абзацтағы «4 097» деген сан «4 095» деген санмен ауыстырылсын;</w:t>
      </w:r>
      <w:r>
        <w:br/>
      </w:r>
      <w:r>
        <w:rPr>
          <w:rFonts w:ascii="Times New Roman"/>
          <w:b w:val="false"/>
          <w:i w:val="false"/>
          <w:color w:val="000000"/>
          <w:sz w:val="28"/>
        </w:rPr>
        <w:t>
      төртінші абзацтағы «5 541» деген сан «5 539»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жетінші абзацтағы «67 200» деген сан «67 104»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бірінші абзацтағы «2 000» деген сан « 0 » деген санмен ауыстырылсын;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Ж.Сүлейменов                              М.Өтемұратов</w:t>
      </w:r>
    </w:p>
    <w:bookmarkStart w:name="z13"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22 қазандағы № 142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166"/>
        <w:gridCol w:w="1376"/>
        <w:gridCol w:w="6931"/>
        <w:gridCol w:w="290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2 009 078,0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119 716,0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49 815,0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49 815,0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53 800,0 </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8 310,0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168"/>
        <w:gridCol w:w="1378"/>
        <w:gridCol w:w="6962"/>
        <w:gridCol w:w="2890"/>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1 880 488,0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1 880 488,0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1 880 488,0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919"/>
        <w:gridCol w:w="867"/>
        <w:gridCol w:w="4237"/>
        <w:gridCol w:w="4521"/>
        <w:gridCol w:w="2104"/>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2 058 732,2</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243 715,7</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221 771,8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144 138,0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63 370,8</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60 932,2</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13 022,9</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13 022,9</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4 505,0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органдары құрылмаған елді мекендерде өрттердің</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және оларды сөндіру жөніндегі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1 208 145,0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247 590,0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227 894,0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227 894,0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937 225,0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937 225,0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906 070,0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18 268,0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125 837,4</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113 281,4</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1 066,4</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1 066,4</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112 215,0</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45 812,0</w:t>
            </w:r>
          </w:p>
        </w:tc>
      </w:tr>
      <w:tr>
        <w:trPr>
          <w:trHeight w:val="12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20 860,0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топтарына әлеуметтік көмек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27 716,0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елдері бойынша,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бойынша жол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4 899,0</w:t>
            </w:r>
          </w:p>
        </w:tc>
      </w:tr>
      <w:tr>
        <w:trPr>
          <w:trHeight w:val="9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12 072,0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140 812,7</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45 383,0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және құрылыс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86 834,0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8 595,7</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8 595,7</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1 118,7</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118 843,1</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62 416,3</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62 416,3</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62 416,3</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32 302,0</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28 596,0</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22 273,8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10 988,8</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4 726,8</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91 058,9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қорғалатын табиғи аумақтар, қоршаған ортаны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және жануарлар дүниесін қорғау, жер қатынастары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3 915,0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3 915,0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5 594,0</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13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83 482,0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83 482,0</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(селоларда), ауылдық (селолық) округтерде автомобиль</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жолдарының жұмыс істеуін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82 968,0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9 917,0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5 129,0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5 129,0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 жолаушылар көлігі және автомобиль жолдары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25 673,4</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25 673,4</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25 673,4</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1 659,4</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9 921,0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-59 581,2</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60 987,2</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10 174,0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бюджеттің алдында қарыздарды өтеуі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51 066,2</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51 066,2</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51 066,2</w:t>
            </w:r>
          </w:p>
        </w:tc>
      </w:tr>
    </w:tbl>
    <w:bookmarkStart w:name="z14"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22 қазандағы № 142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2010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64"/>
        <w:gridCol w:w="2134"/>
        <w:gridCol w:w="2248"/>
        <w:gridCol w:w="2191"/>
        <w:gridCol w:w="2210"/>
      </w:tblGrid>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w:t>
            </w:r>
            <w:r>
              <w:br/>
            </w:r>
            <w:r>
              <w:rPr>
                <w:rFonts w:ascii="Times New Roman"/>
                <w:b w:val="false"/>
                <w:i w:val="false"/>
                <w:color w:val="000000"/>
                <w:sz w:val="20"/>
              </w:rPr>
              <w:t>
органдардың</w:t>
            </w:r>
            <w:r>
              <w:br/>
            </w:r>
            <w:r>
              <w:rPr>
                <w:rFonts w:ascii="Times New Roman"/>
                <w:b w:val="false"/>
                <w:i w:val="false"/>
                <w:color w:val="000000"/>
                <w:sz w:val="20"/>
              </w:rPr>
              <w:t>
ғимараттарын,</w:t>
            </w:r>
            <w:r>
              <w:br/>
            </w:r>
            <w:r>
              <w:rPr>
                <w:rFonts w:ascii="Times New Roman"/>
                <w:b w:val="false"/>
                <w:i w:val="false"/>
                <w:color w:val="000000"/>
                <w:sz w:val="20"/>
              </w:rPr>
              <w:t>
үй-жайлары</w:t>
            </w:r>
            <w:r>
              <w:br/>
            </w:r>
            <w:r>
              <w:rPr>
                <w:rFonts w:ascii="Times New Roman"/>
                <w:b w:val="false"/>
                <w:i w:val="false"/>
                <w:color w:val="000000"/>
                <w:sz w:val="20"/>
              </w:rPr>
              <w:t>
және</w:t>
            </w:r>
            <w:r>
              <w:br/>
            </w:r>
            <w:r>
              <w:rPr>
                <w:rFonts w:ascii="Times New Roman"/>
                <w:b w:val="false"/>
                <w:i w:val="false"/>
                <w:color w:val="000000"/>
                <w:sz w:val="20"/>
              </w:rPr>
              <w:t>
құрылыстарын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"Мектепке</w:t>
            </w:r>
            <w:r>
              <w:br/>
            </w:r>
            <w:r>
              <w:rPr>
                <w:rFonts w:ascii="Times New Roman"/>
                <w:b w:val="false"/>
                <w:i w:val="false"/>
                <w:color w:val="000000"/>
                <w:sz w:val="20"/>
              </w:rPr>
              <w:t>
дейінгі</w:t>
            </w:r>
            <w:r>
              <w:br/>
            </w:r>
            <w:r>
              <w:rPr>
                <w:rFonts w:ascii="Times New Roman"/>
                <w:b w:val="false"/>
                <w:i w:val="false"/>
                <w:color w:val="000000"/>
                <w:sz w:val="20"/>
              </w:rPr>
              <w:t>
тәрбие</w:t>
            </w:r>
            <w:r>
              <w:br/>
            </w:r>
            <w:r>
              <w:rPr>
                <w:rFonts w:ascii="Times New Roman"/>
                <w:b w:val="false"/>
                <w:i w:val="false"/>
                <w:color w:val="000000"/>
                <w:sz w:val="20"/>
              </w:rPr>
              <w:t>
ұйымдарын</w:t>
            </w:r>
            <w:r>
              <w:br/>
            </w:r>
            <w:r>
              <w:rPr>
                <w:rFonts w:ascii="Times New Roman"/>
                <w:b w:val="false"/>
                <w:i w:val="false"/>
                <w:color w:val="000000"/>
                <w:sz w:val="20"/>
              </w:rPr>
              <w:t>
қолдау"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13 109,2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966"/>
        <w:gridCol w:w="2156"/>
        <w:gridCol w:w="2251"/>
        <w:gridCol w:w="2194"/>
        <w:gridCol w:w="2194"/>
      </w:tblGrid>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xml:space="preserve">
ету"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41 073,5</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9 535,4</w:t>
            </w:r>
          </w:p>
        </w:tc>
      </w:tr>
      <w:tr>
        <w:trPr>
          <w:trHeight w:val="3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9 919,0</w:t>
            </w:r>
          </w:p>
        </w:tc>
      </w:tr>
      <w:tr>
        <w:trPr>
          <w:trHeight w:val="28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9 121,0</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8 615,0</w:t>
            </w:r>
          </w:p>
        </w:tc>
      </w:tr>
      <w:tr>
        <w:trPr>
          <w:trHeight w:val="28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r>
      <w:tr>
        <w:trPr>
          <w:trHeight w:val="3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93 242,9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