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3d1d" w14:textId="f0a3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аз қамтамасыз етілген отбасыларға (азаматтарға) тұрғын үй көмегін көрсетудің мөлшері мен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23 желтоқсандағы № 151 шешімі. Ақтөбе облысы Әділет департаментінде 2011 жылдың 14 қаңтарда № 3-5-125 тіркелді. Күші жойылды - Ақтөбе облысы Ырғыз аудандық мәслихатының 2013 жылғы 29 наурыздағы № 64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29.03.2013 </w:t>
      </w:r>
      <w:r>
        <w:rPr>
          <w:rFonts w:ascii="Times New Roman"/>
          <w:b w:val="false"/>
          <w:i w:val="false"/>
          <w:color w:val="ff0000"/>
          <w:sz w:val="28"/>
        </w:rPr>
        <w:t>№ 64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сәуірдегі № 94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қаулыларына сәйкес Ырғыз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Ырғыз ауданында аз қамтамасыз етілген отбасыларға (азаматтарға)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«Ырғыз ауданы бойынша аз қамтамасыз етілген отбасыларына (азаматтарға) тұрғын үйді ұстауға және тұрғын үй коммуналдық қызметтерге ақы төлеуге тұрғын үй жәрдемақысын берудің мөлшері мен тәртібін белгілеу туралы» аудандық мәслихаттың 2001 жылғы 23 қарашадағы № 4 (нормативтік құқықтық кесімдерді мемлекеттік тіркеу тізілімінде № 1350 болып тіркелген, 2001 жылғы 25 желтоқсанда «Ырғыз»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Ж.Д.Сүлейменов               М.Өтемұратов</w:t>
      </w:r>
    </w:p>
    <w:bookmarkStart w:name="z5" w:id="1"/>
    <w:p>
      <w:pPr>
        <w:spacing w:after="0"/>
        <w:ind w:left="0"/>
        <w:jc w:val="both"/>
      </w:pPr>
      <w:r>
        <w:rPr>
          <w:rFonts w:ascii="Times New Roman"/>
          <w:b w:val="false"/>
          <w:i w:val="false"/>
          <w:color w:val="000000"/>
          <w:sz w:val="28"/>
        </w:rPr>
        <w:t>
Ырғыз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151 шешімімен бекітілген</w:t>
      </w:r>
    </w:p>
    <w:bookmarkEnd w:id="1"/>
    <w:bookmarkStart w:name="z6" w:id="2"/>
    <w:p>
      <w:pPr>
        <w:spacing w:after="0"/>
        <w:ind w:left="0"/>
        <w:jc w:val="left"/>
      </w:pPr>
      <w:r>
        <w:rPr>
          <w:rFonts w:ascii="Times New Roman"/>
          <w:b/>
          <w:i w:val="false"/>
          <w:color w:val="000000"/>
        </w:rPr>
        <w:t xml:space="preserve"> 
Ырғыз ауданында аз қамтамасыз етілген отбасыларға (азаматтарға) тұрғын үй көмегін көрсетудің мөлшері мен тәртібін айқындау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1997 жылғы 16 сәуірдегі № 94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қаулыларына сәйкес әзiрлендi және Ырғыз ауданында аз қамтамасыз етiлген отбасыларға (азаматтарға) тұрғын үй көмегiн көрсетудiң мөлшерi мен тәртiбiн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ұғымдар пайдаланылады:</w:t>
      </w:r>
      <w:r>
        <w:br/>
      </w:r>
      <w:r>
        <w:rPr>
          <w:rFonts w:ascii="Times New Roman"/>
          <w:b w:val="false"/>
          <w:i w:val="false"/>
          <w:color w:val="000000"/>
          <w:sz w:val="28"/>
        </w:rPr>
        <w:t>
      Тұрғын үй көмегі-Ырғыз ауданында тұрақты тұратын аз қамтамасыз етілген (отбасыларға) азаматтарға коммуналдық қызметтерді тұтынуға, байланыс қызметтеріне,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отбасының жиынтық табысы-тұрғын үй көмегін тағайындауға өтініш білдірген тоқсанның алдындағы тоқсанда отбасы алған табыстардың сомасы;</w:t>
      </w:r>
      <w:r>
        <w:br/>
      </w:r>
      <w:r>
        <w:rPr>
          <w:rFonts w:ascii="Times New Roman"/>
          <w:b w:val="false"/>
          <w:i w:val="false"/>
          <w:color w:val="000000"/>
          <w:sz w:val="28"/>
        </w:rPr>
        <w:t>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адам;</w:t>
      </w:r>
      <w:r>
        <w:br/>
      </w:r>
      <w:r>
        <w:rPr>
          <w:rFonts w:ascii="Times New Roman"/>
          <w:b w:val="false"/>
          <w:i w:val="false"/>
          <w:color w:val="000000"/>
          <w:sz w:val="28"/>
        </w:rPr>
        <w:t>
      уәкілетті орган-тұрғын үй көмегін тағайындауды жүзеге асыратын «Ырғыз аудандық жұмыспен қамту және әлеуметтік бағдарламалар бөлімі» мемлекеттік мекемесі.</w:t>
      </w:r>
    </w:p>
    <w:bookmarkEnd w:id="4"/>
    <w:bookmarkStart w:name="z10" w:id="5"/>
    <w:p>
      <w:pPr>
        <w:spacing w:after="0"/>
        <w:ind w:left="0"/>
        <w:jc w:val="left"/>
      </w:pPr>
      <w:r>
        <w:rPr>
          <w:rFonts w:ascii="Times New Roman"/>
          <w:b/>
          <w:i w:val="false"/>
          <w:color w:val="000000"/>
        </w:rPr>
        <w:t xml:space="preserve"> 
2. Тұрғын үй көмегiн көрсетудің мөлшері мен тәртібі</w:t>
      </w:r>
    </w:p>
    <w:bookmarkEnd w:id="5"/>
    <w:bookmarkStart w:name="z11" w:id="6"/>
    <w:p>
      <w:pPr>
        <w:spacing w:after="0"/>
        <w:ind w:left="0"/>
        <w:jc w:val="both"/>
      </w:pPr>
      <w:r>
        <w:rPr>
          <w:rFonts w:ascii="Times New Roman"/>
          <w:b w:val="false"/>
          <w:i w:val="false"/>
          <w:color w:val="000000"/>
          <w:sz w:val="28"/>
        </w:rPr>
        <w:t>
      3. Тұрғын үй көмегі егер өтемақылық шаралармен қамтамасыз етілген тұрғын ауданның белгіленген нормасы шегінде, бірақ іс жүзінде алып отырған ауданнан және коммуналдық қызметтерді тұтыну нормативтерінен көп емес коммуналдық қызметтерді,жеке тұрғын үй қорынан жергілікті атқарушы органдар жалға алған тұрғын үйді пайдаланғаны үшін жалдау ақысына шығындар және байланыс қызметін тұтынғаны үшін шығындар осы мақсаттарға арналған шекті мүмкін шығындар үлесінен артық жағдайда Ырғыз ауданында тұрақты тұратын және тіркелінген меншік түріне қарамастан тұрғын үйдің меншік иелері немесе жалдаушы (қосымша жалдаушылар) болып табылатын аз қамтылған (отбасыларға) азаматтарға беріледі.</w:t>
      </w:r>
      <w:r>
        <w:br/>
      </w:r>
      <w:r>
        <w:rPr>
          <w:rFonts w:ascii="Times New Roman"/>
          <w:b w:val="false"/>
          <w:i w:val="false"/>
          <w:color w:val="000000"/>
          <w:sz w:val="28"/>
        </w:rPr>
        <w:t>
      Коммуналдық қызметтерді тұтынғанына ақы төлеуге арналған шекті мүмкін шығындар үлесі жеке тұрғын үй қорынан жергілікті атқарушы органдар жалға алған тұрғын үйді пайдаланғаны үшін жалдау ақысына шығындар және байланыс қызметі отбасының жиынтық кірісінің 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Тұрғын үй көмегі тұрғын үй иесіне, жалдаушыға (жалға берушіге) есептелген сомамен салыстыру бойынша коммуналдық қызметтерді тұтынғаны және жеке тұрғын үй қорынан жергілікті атқарушы органдар жалға алған тұрғын үйді пайдаланғаны үшін жалдау ақысы шығындарының орынын толтыру үшін төлемақыны азайту ретінде қолма-қол емес түрде беріледі.</w:t>
      </w:r>
      <w:r>
        <w:br/>
      </w:r>
      <w:r>
        <w:rPr>
          <w:rFonts w:ascii="Times New Roman"/>
          <w:b w:val="false"/>
          <w:i w:val="false"/>
          <w:color w:val="000000"/>
          <w:sz w:val="28"/>
        </w:rPr>
        <w:t>
</w:t>
      </w:r>
      <w:r>
        <w:rPr>
          <w:rFonts w:ascii="Times New Roman"/>
          <w:b w:val="false"/>
          <w:i w:val="false"/>
          <w:color w:val="000000"/>
          <w:sz w:val="28"/>
        </w:rPr>
        <w:t>
      5. Тұрғын үй көмегін алушылар өзінің тұрғын жайының меншік түрінің, отбасы құрамындағы және оның жиынтық кірісіндегі кез-келген өзгерістер, көмекті дұрыс есептемеген жағдайлар туралы өкілетті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
      6. Тұрғын үй көмегі түрінде алынған заңсыз сома заңда белгіленген тәртіппен бюджетке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оны алу үшін жолыққан күннен бастап ағымдағы тоқсанның аяғына дейін мерзімде жүргізіледі. Жолығу айы деп қоса берілетін құжаттармен бірге өтініш тапсырған ай есептелінеді.</w:t>
      </w:r>
      <w:r>
        <w:br/>
      </w:r>
      <w:r>
        <w:rPr>
          <w:rFonts w:ascii="Times New Roman"/>
          <w:b w:val="false"/>
          <w:i w:val="false"/>
          <w:color w:val="000000"/>
          <w:sz w:val="28"/>
        </w:rPr>
        <w:t>
</w:t>
      </w:r>
      <w:r>
        <w:rPr>
          <w:rFonts w:ascii="Times New Roman"/>
          <w:b w:val="false"/>
          <w:i w:val="false"/>
          <w:color w:val="000000"/>
          <w:sz w:val="28"/>
        </w:rPr>
        <w:t>
      8. Еңбек қызметінен түскен табыс отбасының жиынтық кірісі есебінде жұмыс орнынан еңбекақы туралы берілген мәліметтерге сәйкес (салықтық және зейнетақылық шегерілімдерді алып тастағанда) төлеуге арналған сома мөлшерінде есептелінеді</w:t>
      </w:r>
      <w:r>
        <w:br/>
      </w:r>
      <w:r>
        <w:rPr>
          <w:rFonts w:ascii="Times New Roman"/>
          <w:b w:val="false"/>
          <w:i w:val="false"/>
          <w:color w:val="000000"/>
          <w:sz w:val="28"/>
        </w:rPr>
        <w:t>
</w:t>
      </w:r>
      <w:r>
        <w:rPr>
          <w:rFonts w:ascii="Times New Roman"/>
          <w:b w:val="false"/>
          <w:i w:val="false"/>
          <w:color w:val="000000"/>
          <w:sz w:val="28"/>
        </w:rPr>
        <w:t>
      9. Отбасының жиынтық кірісін анықтау кезінде жергілікті өкілетті және атқарушы органдар шешімдері және қаулыларына сәйкес төленетін әлеуметтік көмектер атаулы әлеуметтік және тұрғын үй көмегінен,бала тууына байланысты біржолғы мемлекеттік жәрдемақыдан және жерлеуге арналған біржолғы жәрдемақыдан басқа арыз берген алдыңғы тоқсан ішінде алынған ақшалай немесе заттай түріндегі барлық кіріс түрлері есептеледі.</w:t>
      </w:r>
      <w:r>
        <w:br/>
      </w:r>
      <w:r>
        <w:rPr>
          <w:rFonts w:ascii="Times New Roman"/>
          <w:b w:val="false"/>
          <w:i w:val="false"/>
          <w:color w:val="000000"/>
          <w:sz w:val="28"/>
        </w:rPr>
        <w:t>
</w:t>
      </w:r>
      <w:r>
        <w:rPr>
          <w:rFonts w:ascii="Times New Roman"/>
          <w:b w:val="false"/>
          <w:i w:val="false"/>
          <w:color w:val="000000"/>
          <w:sz w:val="28"/>
        </w:rPr>
        <w:t>
      10. Өткен тоқсан ішіндегі отбасының жиынтық кірісіне есептелінетін жеке қосалқы шаруашылықтан (оның ішінде үй малынан, үй маңындағы учаскеден, бақшадан) түскен кіріс мөлшері 5 айлық есептік көрсеткіш көлемінде қабылданады.</w:t>
      </w:r>
      <w:r>
        <w:br/>
      </w:r>
      <w:r>
        <w:rPr>
          <w:rFonts w:ascii="Times New Roman"/>
          <w:b w:val="false"/>
          <w:i w:val="false"/>
          <w:color w:val="000000"/>
          <w:sz w:val="28"/>
        </w:rPr>
        <w:t>
</w:t>
      </w:r>
      <w:r>
        <w:rPr>
          <w:rFonts w:ascii="Times New Roman"/>
          <w:b w:val="false"/>
          <w:i w:val="false"/>
          <w:color w:val="000000"/>
          <w:sz w:val="28"/>
        </w:rPr>
        <w:t>
      11. Коммуналдық қызметтерге және байланыс қызметіне тарифтер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
      12. Тұрғын үй көмегінің мөлшері өтемақы шараларымен қамтамасыз етілетін нормалар шегіндегі коммуналдық және телефонға абоненттік ақы тарифтерінің арттырылуына сәйкес байланыс қызметтерін тұтынғаны үшін меншік иесінің, жалға алушының (жалдаушының) және жеке тұрғын үй қорынан жергілікті атқарушы органдар жалға алған тұрғын үйді пайдаланғаны үшін жалдау ақысы шығындарымен меншік иесінің төлем сомасы мен сол отбасының осы мақсаттарға шығындарының шекті мүмкін деңгейі арасындағы айырмашылық ретінде есептеледі және шын мәніндегі сомадан артуы мүмкін емес.</w:t>
      </w:r>
      <w:r>
        <w:br/>
      </w:r>
      <w:r>
        <w:rPr>
          <w:rFonts w:ascii="Times New Roman"/>
          <w:b w:val="false"/>
          <w:i w:val="false"/>
          <w:color w:val="000000"/>
          <w:sz w:val="28"/>
        </w:rPr>
        <w:t>
</w:t>
      </w:r>
      <w:r>
        <w:rPr>
          <w:rFonts w:ascii="Times New Roman"/>
          <w:b w:val="false"/>
          <w:i w:val="false"/>
          <w:color w:val="000000"/>
          <w:sz w:val="28"/>
        </w:rPr>
        <w:t>
      13. Берілген өтініш және оған қосымша берілетін құжаттарды қарау нәтижелері бойынша екі данада белгіленген үлгідегі келісім-шарт жасалынады, оның біреуі меншік иесінде, жалға алушыда (жалдаушыда), ал екіншісі- уәкілетті органда сақталынады. Аталған келісім-шарт тұрғын үй көмегін ұсыну үшін негіз болады.</w:t>
      </w:r>
    </w:p>
    <w:bookmarkEnd w:id="6"/>
    <w:bookmarkStart w:name="z22" w:id="7"/>
    <w:p>
      <w:pPr>
        <w:spacing w:after="0"/>
        <w:ind w:left="0"/>
        <w:jc w:val="left"/>
      </w:pPr>
      <w:r>
        <w:rPr>
          <w:rFonts w:ascii="Times New Roman"/>
          <w:b/>
          <w:i w:val="false"/>
          <w:color w:val="000000"/>
        </w:rPr>
        <w:t xml:space="preserve"> 
3. Қаржыландыру көздері</w:t>
      </w:r>
    </w:p>
    <w:bookmarkEnd w:id="7"/>
    <w:bookmarkStart w:name="z23" w:id="8"/>
    <w:p>
      <w:pPr>
        <w:spacing w:after="0"/>
        <w:ind w:left="0"/>
        <w:jc w:val="both"/>
      </w:pPr>
      <w:r>
        <w:rPr>
          <w:rFonts w:ascii="Times New Roman"/>
          <w:b w:val="false"/>
          <w:i w:val="false"/>
          <w:color w:val="000000"/>
          <w:sz w:val="28"/>
        </w:rPr>
        <w:t>
      14. Тұрғын үй көмегін төлеуді қаржыландыру аудандық бюджет қаржысы есебінен жүзеге асырылады.</w:t>
      </w:r>
      <w:r>
        <w:br/>
      </w:r>
      <w:r>
        <w:rPr>
          <w:rFonts w:ascii="Times New Roman"/>
          <w:b w:val="false"/>
          <w:i w:val="false"/>
          <w:color w:val="000000"/>
          <w:sz w:val="28"/>
        </w:rPr>
        <w:t>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