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de80" w14:textId="73bd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"2010-2012 жылдарға арналған аудан бюджеті туралы" № 117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2010 жылғы 22 қазандағы № 159 шешімі. Ақтөбе облысы Қобда ауданының Әділет басқармасында 2010 жылғы 27 қазанда № 3-7-97 тіркелді. Күші жойылды - Ақтөбе облысы Қобда аудандық мәслихатының 2010 жылғы 24 желтоқсандағы № 183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2010.12.24 № 183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және облыстық мәслихаттың 2010 жылғы 14 қазандағы № 326  </w:t>
      </w:r>
      <w:r>
        <w:rPr>
          <w:rFonts w:ascii="Times New Roman"/>
          <w:b w:val="false"/>
          <w:i w:val="false"/>
          <w:color w:val="000000"/>
          <w:sz w:val="28"/>
        </w:rPr>
        <w:t>шешімінес</w:t>
      </w:r>
      <w:r>
        <w:rPr>
          <w:rFonts w:ascii="Times New Roman"/>
          <w:b w:val="false"/>
          <w:i w:val="false"/>
          <w:color w:val="000000"/>
          <w:sz w:val="28"/>
        </w:rPr>
        <w:t xml:space="preserve"> 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3-7-82 тіркелген, 2010 жылғы 28 қаңтарда «Қобда» газетінің № 4 жарияланған аудандық мәслихаттың 2009 жылғы 25 желтоқсандағы № 117 «2010-2012 жылдарға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3-7-85 тіркелген, 2010 жылғы 18 наурызда «Қобда» газетінің № 11 жарияланған, 2010 жылғы 19 ақпандағы </w:t>
      </w:r>
      <w:r>
        <w:rPr>
          <w:rFonts w:ascii="Times New Roman"/>
          <w:b w:val="false"/>
          <w:i w:val="false"/>
          <w:color w:val="000000"/>
          <w:sz w:val="28"/>
        </w:rPr>
        <w:t>№ 135</w:t>
      </w:r>
      <w:r>
        <w:rPr>
          <w:rFonts w:ascii="Times New Roman"/>
          <w:b w:val="false"/>
          <w:i w:val="false"/>
          <w:color w:val="000000"/>
          <w:sz w:val="28"/>
        </w:rPr>
        <w:t xml:space="preserve"> «Аудандық мәслихаттың 2009 жылғы 25 желтоқсандағы № 117 «2010-2012 жылдарға арналған аудан бюджеті туралы» шешіміне өзгерістер мен толықтырулар енгізу туралы, Нормативтік құқықтық кесімдерді мемлекеттік тіркеу тізілімінде № 3-7-92 тіркелген, 2010 жылғы 15 мамырда «Қобда» газетінің № 21 жарияланған, 2010 жылғы 20 сәуірдегі </w:t>
      </w:r>
      <w:r>
        <w:rPr>
          <w:rFonts w:ascii="Times New Roman"/>
          <w:b w:val="false"/>
          <w:i w:val="false"/>
          <w:color w:val="000000"/>
          <w:sz w:val="28"/>
        </w:rPr>
        <w:t>№ 137</w:t>
      </w:r>
      <w:r>
        <w:rPr>
          <w:rFonts w:ascii="Times New Roman"/>
          <w:b w:val="false"/>
          <w:i w:val="false"/>
          <w:color w:val="000000"/>
          <w:sz w:val="28"/>
        </w:rPr>
        <w:t xml:space="preserve"> «Аудандық мәслихаттың 2009 жылғы 25 желтоқсандағы № 117 «2010-2012 жылдарға арналған аудан бюджеті туралы», Нормативтік құқықтық кесімдерді мемлекеттік тіркеу тізілімінде № 3-7-93 тіркелген, 2010 жылғы 12 тамызда «Қобда» газетінің № 34 жарияланған, 2010 жылғы 3 тамыздағы </w:t>
      </w:r>
      <w:r>
        <w:rPr>
          <w:rFonts w:ascii="Times New Roman"/>
          <w:b w:val="false"/>
          <w:i w:val="false"/>
          <w:color w:val="000000"/>
          <w:sz w:val="28"/>
        </w:rPr>
        <w:t>№ 150</w:t>
      </w:r>
      <w:r>
        <w:rPr>
          <w:rFonts w:ascii="Times New Roman"/>
          <w:b w:val="false"/>
          <w:i w:val="false"/>
          <w:color w:val="000000"/>
          <w:sz w:val="28"/>
        </w:rPr>
        <w:t xml:space="preserve"> «Аудандық мәслихаттың 2009 жылғы 25 желтоқсандағы № 117 «2010-2012 жылдарға арналған аудан бюджеті туралы» шешімімен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«3 014 234» деген цифрлар «3 037 758»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«182 960» деген цифрлар «184 055»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«13 620» деген цифрлар «12 525»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«2 815 654 » деген цифрлар «2 839 178»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«3 015 523,2» деген цифрлар «3 039 047,2»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2 абзацтын бөлігінде:</w:t>
      </w:r>
      <w:r>
        <w:br/>
      </w:r>
      <w:r>
        <w:rPr>
          <w:rFonts w:ascii="Times New Roman"/>
          <w:b w:val="false"/>
          <w:i w:val="false"/>
          <w:color w:val="000000"/>
          <w:sz w:val="28"/>
        </w:rPr>
        <w:t>
      «3 439» деген цифрлар «2 842» деген цифрлармен ауыстырылсын;</w:t>
      </w:r>
      <w:r>
        <w:br/>
      </w:r>
      <w:r>
        <w:rPr>
          <w:rFonts w:ascii="Times New Roman"/>
          <w:b w:val="false"/>
          <w:i w:val="false"/>
          <w:color w:val="000000"/>
          <w:sz w:val="28"/>
        </w:rPr>
        <w:t>
      3 абзацтын бөлігінде:</w:t>
      </w:r>
      <w:r>
        <w:br/>
      </w:r>
      <w:r>
        <w:rPr>
          <w:rFonts w:ascii="Times New Roman"/>
          <w:b w:val="false"/>
          <w:i w:val="false"/>
          <w:color w:val="000000"/>
          <w:sz w:val="28"/>
        </w:rPr>
        <w:t>
      «6 415 » деген цифрлар «5 986» деген цифрлармен ауыстырылсын;</w:t>
      </w:r>
      <w:r>
        <w:br/>
      </w:r>
      <w:r>
        <w:rPr>
          <w:rFonts w:ascii="Times New Roman"/>
          <w:b w:val="false"/>
          <w:i w:val="false"/>
          <w:color w:val="000000"/>
          <w:sz w:val="28"/>
        </w:rPr>
        <w:t>
      4 абзацтын бөлігінде:</w:t>
      </w:r>
      <w:r>
        <w:br/>
      </w:r>
      <w:r>
        <w:rPr>
          <w:rFonts w:ascii="Times New Roman"/>
          <w:b w:val="false"/>
          <w:i w:val="false"/>
          <w:color w:val="000000"/>
          <w:sz w:val="28"/>
        </w:rPr>
        <w:t>
      «200» деген цифрлар «0»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1 абзацтын бөлігінде:</w:t>
      </w:r>
      <w:r>
        <w:br/>
      </w:r>
      <w:r>
        <w:rPr>
          <w:rFonts w:ascii="Times New Roman"/>
          <w:b w:val="false"/>
          <w:i w:val="false"/>
          <w:color w:val="000000"/>
          <w:sz w:val="28"/>
        </w:rPr>
        <w:t>
      «2 609» деген цифрлар «3 625»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1 абзацтын бөлігінде:</w:t>
      </w:r>
      <w:r>
        <w:br/>
      </w:r>
      <w:r>
        <w:rPr>
          <w:rFonts w:ascii="Times New Roman"/>
          <w:b w:val="false"/>
          <w:i w:val="false"/>
          <w:color w:val="000000"/>
          <w:sz w:val="28"/>
        </w:rPr>
        <w:t>
      «19 276» деген цифрлар «19 268» деген цифрлармен ауыстырылсын;</w:t>
      </w:r>
      <w:r>
        <w:br/>
      </w:r>
      <w:r>
        <w:rPr>
          <w:rFonts w:ascii="Times New Roman"/>
          <w:b w:val="false"/>
          <w:i w:val="false"/>
          <w:color w:val="000000"/>
          <w:sz w:val="28"/>
        </w:rPr>
        <w:t>
      2 абзацтын бөлігінде:</w:t>
      </w:r>
      <w:r>
        <w:br/>
      </w:r>
      <w:r>
        <w:rPr>
          <w:rFonts w:ascii="Times New Roman"/>
          <w:b w:val="false"/>
          <w:i w:val="false"/>
          <w:color w:val="000000"/>
          <w:sz w:val="28"/>
        </w:rPr>
        <w:t>
      «11 082» деген цифрлар «11 078» деген цифрлармен ауыстырылсын;</w:t>
      </w:r>
      <w:r>
        <w:br/>
      </w:r>
      <w:r>
        <w:rPr>
          <w:rFonts w:ascii="Times New Roman"/>
          <w:b w:val="false"/>
          <w:i w:val="false"/>
          <w:color w:val="000000"/>
          <w:sz w:val="28"/>
        </w:rPr>
        <w:t>
      3 абзацтын бөлігінде:</w:t>
      </w:r>
      <w:r>
        <w:br/>
      </w:r>
      <w:r>
        <w:rPr>
          <w:rFonts w:ascii="Times New Roman"/>
          <w:b w:val="false"/>
          <w:i w:val="false"/>
          <w:color w:val="000000"/>
          <w:sz w:val="28"/>
        </w:rPr>
        <w:t>
      «8 194» деген цифрлар «8 190»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1 абзацтын бөлігінде:</w:t>
      </w:r>
      <w:r>
        <w:br/>
      </w:r>
      <w:r>
        <w:rPr>
          <w:rFonts w:ascii="Times New Roman"/>
          <w:b w:val="false"/>
          <w:i w:val="false"/>
          <w:color w:val="000000"/>
          <w:sz w:val="28"/>
        </w:rPr>
        <w:t>
      «191 380» деген цифрлар «205 195»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2 абзацтын бөлігінде:</w:t>
      </w:r>
      <w:r>
        <w:br/>
      </w:r>
      <w:r>
        <w:rPr>
          <w:rFonts w:ascii="Times New Roman"/>
          <w:b w:val="false"/>
          <w:i w:val="false"/>
          <w:color w:val="000000"/>
          <w:sz w:val="28"/>
        </w:rPr>
        <w:t>
      «36 889» деген цифрлар «40 031» деген цифрлармен ауыстырылсын;</w:t>
      </w:r>
      <w:r>
        <w:br/>
      </w:r>
      <w:r>
        <w:rPr>
          <w:rFonts w:ascii="Times New Roman"/>
          <w:b w:val="false"/>
          <w:i w:val="false"/>
          <w:color w:val="000000"/>
          <w:sz w:val="28"/>
        </w:rPr>
        <w:t>
      4 абзацтын бөлігінде:</w:t>
      </w:r>
      <w:r>
        <w:br/>
      </w:r>
      <w:r>
        <w:rPr>
          <w:rFonts w:ascii="Times New Roman"/>
          <w:b w:val="false"/>
          <w:i w:val="false"/>
          <w:color w:val="000000"/>
          <w:sz w:val="28"/>
        </w:rPr>
        <w:t>
      «13 705» деген цифрлар «17 605» деген цифрлармен ауыстырылсын;</w:t>
      </w:r>
      <w:r>
        <w:br/>
      </w:r>
      <w:r>
        <w:rPr>
          <w:rFonts w:ascii="Times New Roman"/>
          <w:b w:val="false"/>
          <w:i w:val="false"/>
          <w:color w:val="000000"/>
          <w:sz w:val="28"/>
        </w:rPr>
        <w:t>
      5 абзацтын бөлігінде:</w:t>
      </w:r>
      <w:r>
        <w:br/>
      </w:r>
      <w:r>
        <w:rPr>
          <w:rFonts w:ascii="Times New Roman"/>
          <w:b w:val="false"/>
          <w:i w:val="false"/>
          <w:color w:val="000000"/>
          <w:sz w:val="28"/>
        </w:rPr>
        <w:t>
      «2 000» деген цифрлар «5 652»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«535 429» деген цифрлар «534 672» деген цифрлармен ауыстырылсын;</w:t>
      </w:r>
      <w:r>
        <w:br/>
      </w:r>
      <w:r>
        <w:rPr>
          <w:rFonts w:ascii="Times New Roman"/>
          <w:b w:val="false"/>
          <w:i w:val="false"/>
          <w:color w:val="000000"/>
          <w:sz w:val="28"/>
        </w:rPr>
        <w:t>
      13 абзацтын бөлігінде:</w:t>
      </w:r>
      <w:r>
        <w:br/>
      </w:r>
      <w:r>
        <w:rPr>
          <w:rFonts w:ascii="Times New Roman"/>
          <w:b w:val="false"/>
          <w:i w:val="false"/>
          <w:color w:val="000000"/>
          <w:sz w:val="28"/>
        </w:rPr>
        <w:t>
      «2 000» деген цифрлар «1 990»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7)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еңгізіледі.</w:t>
      </w:r>
      <w:r>
        <w:br/>
      </w:r>
      <w:r>
        <w:rPr>
          <w:rFonts w:ascii="Times New Roman"/>
          <w:b w:val="false"/>
          <w:i w:val="false"/>
          <w:color w:val="000000"/>
          <w:sz w:val="28"/>
        </w:rPr>
        <w:t>
      Қобда аудандық Әділет басқармасында мемлекеттік тіркеуден өткен күннен бастап күшіне енеді.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Т.ИБРАГИМОВ                    І.ҚОБЛАНОВ</w:t>
      </w:r>
    </w:p>
    <w:bookmarkStart w:name="z11"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22 қазандағы № 159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33"/>
        <w:gridCol w:w="8078"/>
        <w:gridCol w:w="239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3037758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184055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78600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71045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30234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3124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1052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1052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12525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4985
</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5540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2839178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2839178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2839178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89"/>
        <w:gridCol w:w="830"/>
        <w:gridCol w:w="748"/>
        <w:gridCol w:w="7725"/>
        <w:gridCol w:w="23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3039047,2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178896,8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159742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10314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39292,8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110135,2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107310,2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12192,5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12192,5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6962,3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6962,3
</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2490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2490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2033722,1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98172,1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98172,1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98172,1</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1307078,7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1307078,7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1276778,7</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628471,3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93459,3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17062,3</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535012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535012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112214,2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100678,9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5147,7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95531,2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27693,6</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37607,5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w:t>
            </w:r>
          </w:p>
        </w:tc>
      </w:tr>
      <w:tr>
        <w:trPr>
          <w:trHeight w:val="20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9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11535,3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11535,3
</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274474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46941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2944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43997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216598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198198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10934,7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10184,7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118191,3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72212,3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72212,3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72212,3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29669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25695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25145</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3974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15054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6026,2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5630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3397,7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3397,7</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260952,5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16642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3625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8711,0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4306,0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209106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209106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209106</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6524,5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6524,5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9713,5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9713,5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9713,5
</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6713,5</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9387,6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4707,6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кәсіпкерлік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4707,6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3807,6</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4680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4680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813"/>
        <w:gridCol w:w="733"/>
        <w:gridCol w:w="7553"/>
        <w:gridCol w:w="22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813"/>
        <w:gridCol w:w="733"/>
        <w:gridCol w:w="7553"/>
        <w:gridCol w:w="23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13"/>
        <w:gridCol w:w="753"/>
        <w:gridCol w:w="7533"/>
        <w:gridCol w:w="23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-19 495,2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19 495,2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93"/>
        <w:gridCol w:w="8233"/>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813"/>
        <w:gridCol w:w="793"/>
        <w:gridCol w:w="7493"/>
        <w:gridCol w:w="233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2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93"/>
        <w:gridCol w:w="773"/>
        <w:gridCol w:w="7493"/>
        <w:gridCol w:w="233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2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1 289,2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bl>
    <w:bookmarkStart w:name="z12"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22 қазандағы № 159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2010 жылға арналған бюджетте ауылдық (селолық) округ</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873"/>
        <w:gridCol w:w="2873"/>
        <w:gridCol w:w="2873"/>
      </w:tblGrid>
      <w:tr>
        <w:trPr>
          <w:trHeight w:val="30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w:t>
            </w:r>
            <w:r>
              <w:br/>
            </w:r>
            <w:r>
              <w:rPr>
                <w:rFonts w:ascii="Times New Roman"/>
                <w:b w:val="false"/>
                <w:i w:val="false"/>
                <w:color w:val="000000"/>
                <w:sz w:val="20"/>
              </w:rPr>
              <w:t>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01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 жарақтандыру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107797,2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5147,7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873"/>
        <w:gridCol w:w="2873"/>
      </w:tblGrid>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0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744,3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