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c3f4" w14:textId="934c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"2010-2012 жылдарға арналған Хромтау ауданының бюджеті туралы" № 160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22 қазандағы № 200 шешімі. Ақтөбе облысы Хромтау ауданының Әділет басқармасында 2010 жылғы 29 қазанда № 3-12-126 тіркелді. Күші жойылды - Ақтөбе облысы Хромтау аудандық мәслихатының 2011 жылғы 28 наурыздағы № 231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2011.03.28 № 231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3-12-109 тіркелген 2010 жылғы 18 ақпандағы, аудандық «Хромтау» газетінің № 9-10 сандарында жарияланған аудандық мәслихаттың 2009 жылғы 28 желтоқсандағы «2010-2012 жылдарға арналған Хромтау ауданының бюджеті туралы» № 160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1-тармақшасында:</w:t>
      </w:r>
      <w:r>
        <w:br/>
      </w:r>
      <w:r>
        <w:rPr>
          <w:rFonts w:ascii="Times New Roman"/>
          <w:b w:val="false"/>
          <w:i w:val="false"/>
          <w:color w:val="000000"/>
          <w:sz w:val="28"/>
        </w:rPr>
        <w:t>
      кірістер</w:t>
      </w:r>
      <w:r>
        <w:br/>
      </w:r>
      <w:r>
        <w:rPr>
          <w:rFonts w:ascii="Times New Roman"/>
          <w:b w:val="false"/>
          <w:i w:val="false"/>
          <w:color w:val="000000"/>
          <w:sz w:val="28"/>
        </w:rPr>
        <w:t>
      «3408715» деген цифрлар «4441843»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«1627646» деген цифрлар «2625774» деген цифрлармен ауыстырылсын;</w:t>
      </w:r>
      <w:r>
        <w:br/>
      </w:r>
      <w:r>
        <w:rPr>
          <w:rFonts w:ascii="Times New Roman"/>
          <w:b w:val="false"/>
          <w:i w:val="false"/>
          <w:color w:val="000000"/>
          <w:sz w:val="28"/>
        </w:rPr>
        <w:t>
      2-тармақшасында:</w:t>
      </w:r>
      <w:r>
        <w:br/>
      </w:r>
      <w:r>
        <w:rPr>
          <w:rFonts w:ascii="Times New Roman"/>
          <w:b w:val="false"/>
          <w:i w:val="false"/>
          <w:color w:val="000000"/>
          <w:sz w:val="28"/>
        </w:rPr>
        <w:t>
      шығындар</w:t>
      </w:r>
      <w:r>
        <w:br/>
      </w:r>
      <w:r>
        <w:rPr>
          <w:rFonts w:ascii="Times New Roman"/>
          <w:b w:val="false"/>
          <w:i w:val="false"/>
          <w:color w:val="000000"/>
          <w:sz w:val="28"/>
        </w:rPr>
        <w:t>
      «3393257,1» деген цифрлар «4426385,1»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«51247» деген цифрлар «72276»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«161750» деген цифрлар «1067090»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Б.Ашабаев                   Д.Молдашев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 200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46"/>
        <w:gridCol w:w="668"/>
        <w:gridCol w:w="8858"/>
        <w:gridCol w:w="246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4 441 843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1 771 219</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247 070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1 276 077</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1 224 603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1 221 103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10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маңыздағы жерлерге заңды тұлғалар мен жеке кәсіпкерлерге,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рәсiмдегенi үшiн, сондай-ақ осы құжаттарға өзгерiстер енгiзгенi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7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10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2 625 774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2 625 774</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2 625 774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682 320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1 943 454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75"/>
        <w:gridCol w:w="782"/>
        <w:gridCol w:w="718"/>
        <w:gridCol w:w="8004"/>
        <w:gridCol w:w="247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4 426385,1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152 668</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83 199</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80 522</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4 315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2 088 865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1 302 659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1 275 813</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465 758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435 488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435 488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140 544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125 066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115 372</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15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тілін мамандарының, жеке көмекшілердің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мүгедектердің жол жүруін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 техникалық жабдықталуы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1 628 436</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1 367 779</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1 367 779</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1 153 765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194 233</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210 831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151 875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25 042</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86 431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20 587</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46 473</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26 471</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Ветеринарияны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Эпизоотиияға қарсы іс шаралар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210 015,9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11 896</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50 284,2</w:t>
            </w:r>
          </w:p>
          <w:p>
            <w:pPr>
              <w:spacing w:after="20"/>
              <w:ind w:left="20"/>
              <w:jc w:val="both"/>
            </w:pPr>
            <w:r>
              <w:rPr>
                <w:rFonts w:ascii="Times New Roman"/>
                <w:b w:val="false"/>
                <w:i w:val="false"/>
                <w:color w:val="000000"/>
                <w:sz w:val="20"/>
              </w:rPr>
              <w:t>50 284,2</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Бюджеттік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50 284,2</w:t>
            </w:r>
          </w:p>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49 697</w:t>
            </w:r>
          </w:p>
        </w:tc>
      </w:tr>
      <w:tr>
        <w:trPr>
          <w:trHeight w:val="16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p>
            <w:pPr>
              <w:spacing w:after="20"/>
              <w:ind w:left="20"/>
              <w:jc w:val="both"/>
            </w:pP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Тұрғын үй - коммуналдық шаруашылық</w:t>
            </w:r>
          </w:p>
          <w:p>
            <w:pPr>
              <w:spacing w:after="20"/>
              <w:ind w:left="20"/>
              <w:jc w:val="both"/>
            </w:pP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Аудандық құрылыс бөлімі</w:t>
            </w:r>
          </w:p>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Ауданның экономика және бюджеттік жоспарлау бөлімі</w:t>
            </w:r>
          </w:p>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874 186</w:t>
            </w:r>
          </w:p>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27129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27 129</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859"/>
        <w:gridCol w:w="8596"/>
        <w:gridCol w:w="2451"/>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5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Бюджеттік кредиттерді өтеу</w:t>
            </w:r>
          </w:p>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99"/>
        <w:gridCol w:w="820"/>
        <w:gridCol w:w="780"/>
        <w:gridCol w:w="7846"/>
        <w:gridCol w:w="243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1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p>
            <w:pPr>
              <w:spacing w:after="20"/>
              <w:ind w:left="20"/>
              <w:jc w:val="both"/>
            </w:pPr>
            <w:r>
              <w:rPr>
                <w:rFonts w:ascii="Times New Roman"/>
                <w:b/>
                <w:i w:val="false"/>
                <w:color w:val="000000"/>
                <w:sz w:val="20"/>
              </w:rPr>
              <w:t>Қаржы активтерін сатып алу</w:t>
            </w:r>
          </w:p>
          <w:p>
            <w:pPr>
              <w:spacing w:after="20"/>
              <w:ind w:left="20"/>
              <w:jc w:val="both"/>
            </w:pPr>
            <w:r>
              <w:rPr>
                <w:rFonts w:ascii="Times New Roman"/>
                <w:b/>
                <w:i w:val="false"/>
                <w:color w:val="000000"/>
                <w:sz w:val="20"/>
              </w:rPr>
              <w:t>Басқалар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Заңды тұлғалардың капиталын қалыптастыру немесе ұлғайту</w:t>
            </w:r>
          </w:p>
          <w:p>
            <w:pPr>
              <w:spacing w:after="20"/>
              <w:ind w:left="20"/>
              <w:jc w:val="both"/>
            </w:pPr>
            <w:r>
              <w:rPr>
                <w:rFonts w:ascii="Times New Roman"/>
                <w:b/>
                <w:i w:val="false"/>
                <w:color w:val="000000"/>
                <w:sz w:val="20"/>
              </w:rPr>
              <w:t>V. Бюджет тапшылығы</w:t>
            </w:r>
          </w:p>
          <w:p>
            <w:pPr>
              <w:spacing w:after="20"/>
              <w:ind w:left="20"/>
              <w:jc w:val="both"/>
            </w:pPr>
            <w:r>
              <w:rPr>
                <w:rFonts w:ascii="Times New Roman"/>
                <w:b/>
                <w:i w:val="false"/>
                <w:color w:val="000000"/>
                <w:sz w:val="20"/>
              </w:rPr>
              <w:t>VI. Бюджет тапшылығын қаржыландыру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w:t>
            </w:r>
            <w:r>
              <w:br/>
            </w:r>
            <w:r>
              <w:rPr>
                <w:rFonts w:ascii="Times New Roman"/>
                <w:b w:val="false"/>
                <w:i w:val="false"/>
                <w:color w:val="000000"/>
                <w:sz w:val="20"/>
              </w:rPr>
              <w:t>
 </w:t>
            </w:r>
          </w:p>
          <w:p>
            <w:pPr>
              <w:spacing w:after="20"/>
              <w:ind w:left="20"/>
              <w:jc w:val="both"/>
            </w:pPr>
            <w:r>
              <w:rPr>
                <w:rFonts w:ascii="Times New Roman"/>
                <w:b/>
                <w:i w:val="false"/>
                <w:color w:val="000000"/>
                <w:sz w:val="20"/>
              </w:rPr>
              <w:t>15 500</w:t>
            </w:r>
          </w:p>
          <w:p>
            <w:pPr>
              <w:spacing w:after="20"/>
              <w:ind w:left="20"/>
              <w:jc w:val="both"/>
            </w:pPr>
            <w:r>
              <w:rPr>
                <w:rFonts w:ascii="Times New Roman"/>
                <w:b/>
                <w:i w:val="false"/>
                <w:color w:val="000000"/>
                <w:sz w:val="20"/>
              </w:rPr>
              <w:t>15 500</w:t>
            </w:r>
          </w:p>
          <w:p>
            <w:pPr>
              <w:spacing w:after="20"/>
              <w:ind w:left="20"/>
              <w:jc w:val="both"/>
            </w:pPr>
            <w:r>
              <w:rPr>
                <w:rFonts w:ascii="Times New Roman"/>
                <w:b w:val="false"/>
                <w:i w:val="false"/>
                <w:color w:val="000000"/>
                <w:sz w:val="20"/>
              </w:rPr>
              <w:t>15500</w:t>
            </w:r>
          </w:p>
          <w:p>
            <w:pPr>
              <w:spacing w:after="20"/>
              <w:ind w:left="20"/>
              <w:jc w:val="both"/>
            </w:pPr>
            <w:r>
              <w:rPr>
                <w:rFonts w:ascii="Times New Roman"/>
                <w:b w:val="false"/>
                <w:i w:val="false"/>
                <w:color w:val="000000"/>
                <w:sz w:val="20"/>
              </w:rPr>
              <w:t>15 500</w:t>
            </w:r>
          </w:p>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-874 228,1</w:t>
            </w:r>
          </w:p>
          <w:p>
            <w:pPr>
              <w:spacing w:after="20"/>
              <w:ind w:left="20"/>
              <w:jc w:val="both"/>
            </w:pPr>
            <w:r>
              <w:rPr>
                <w:rFonts w:ascii="Times New Roman"/>
                <w:b w:val="false"/>
                <w:i w:val="false"/>
                <w:color w:val="000000"/>
                <w:sz w:val="20"/>
              </w:rPr>
              <w:t>874 228,1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98"/>
        <w:gridCol w:w="818"/>
        <w:gridCol w:w="8656"/>
        <w:gridCol w:w="24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p>
            <w:pPr>
              <w:spacing w:after="20"/>
              <w:ind w:left="20"/>
              <w:jc w:val="both"/>
            </w:pPr>
            <w:r>
              <w:rPr>
                <w:rFonts w:ascii="Times New Roman"/>
                <w:b w:val="false"/>
                <w:i w:val="false"/>
                <w:color w:val="000000"/>
                <w:sz w:val="20"/>
              </w:rPr>
              <w:t>Мемлекеттік ішкі қарыздар</w:t>
            </w:r>
          </w:p>
          <w:p>
            <w:pPr>
              <w:spacing w:after="20"/>
              <w:ind w:left="20"/>
              <w:jc w:val="both"/>
            </w:pPr>
            <w:r>
              <w:rPr>
                <w:rFonts w:ascii="Times New Roman"/>
                <w:b w:val="false"/>
                <w:i w:val="false"/>
                <w:color w:val="000000"/>
                <w:sz w:val="20"/>
              </w:rPr>
              <w:t>Қарыз алу келісім- шарттар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874 854</w:t>
            </w:r>
          </w:p>
          <w:p>
            <w:pPr>
              <w:spacing w:after="20"/>
              <w:ind w:left="20"/>
              <w:jc w:val="both"/>
            </w:pPr>
            <w:r>
              <w:rPr>
                <w:rFonts w:ascii="Times New Roman"/>
                <w:b w:val="false"/>
                <w:i w:val="false"/>
                <w:color w:val="000000"/>
                <w:sz w:val="20"/>
              </w:rPr>
              <w:t>874 854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98"/>
        <w:gridCol w:w="738"/>
        <w:gridCol w:w="799"/>
        <w:gridCol w:w="7935"/>
        <w:gridCol w:w="24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p>
            <w:pPr>
              <w:spacing w:after="20"/>
              <w:ind w:left="20"/>
              <w:jc w:val="both"/>
            </w:pPr>
            <w:r>
              <w:rPr>
                <w:rFonts w:ascii="Times New Roman"/>
                <w:b w:val="false"/>
                <w:i w:val="false"/>
                <w:color w:val="000000"/>
                <w:sz w:val="20"/>
              </w:rPr>
              <w:t>Қарыздарды өтеу</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57"/>
        <w:gridCol w:w="778"/>
        <w:gridCol w:w="8737"/>
        <w:gridCol w:w="24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p>
            <w:pPr>
              <w:spacing w:after="20"/>
              <w:ind w:left="20"/>
              <w:jc w:val="both"/>
            </w:pPr>
            <w:r>
              <w:rPr>
                <w:rFonts w:ascii="Times New Roman"/>
                <w:b w:val="false"/>
                <w:i w:val="false"/>
                <w:color w:val="000000"/>
                <w:sz w:val="20"/>
              </w:rPr>
              <w:t>Бюджет қаражаты қалдықтары</w:t>
            </w:r>
          </w:p>
          <w:p>
            <w:pPr>
              <w:spacing w:after="20"/>
              <w:ind w:left="20"/>
              <w:jc w:val="both"/>
            </w:pPr>
            <w:r>
              <w:rPr>
                <w:rFonts w:ascii="Times New Roman"/>
                <w:b w:val="false"/>
                <w:i w:val="false"/>
                <w:color w:val="000000"/>
                <w:sz w:val="20"/>
              </w:rPr>
              <w:t>Бюджет қаражатының бос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