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f557" w14:textId="42df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енгізе отырып, карантин аймағының ветеринариялық режимін Жанама ауылдық округінде белгілеу туралы</w:t>
      </w:r>
    </w:p>
    <w:p>
      <w:pPr>
        <w:spacing w:after="0"/>
        <w:ind w:left="0"/>
        <w:jc w:val="both"/>
      </w:pPr>
      <w:r>
        <w:rPr>
          <w:rFonts w:ascii="Times New Roman"/>
          <w:b w:val="false"/>
          <w:i w:val="false"/>
          <w:color w:val="000000"/>
          <w:sz w:val="28"/>
        </w:rPr>
        <w:t>Алматы облысы Алакөл ауданы Жанама ауылдық округі әкімінің 2010 жылғы 19 тамыздағы N 07 шешімі. Алматы облысының Әділет департаменті Алакөл ауданының Әділет басқармасында 2010 жылы 22 қыркүйекте N 2-5-117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N 339 II Заңының</w:t>
      </w:r>
      <w:r>
        <w:rPr>
          <w:rFonts w:ascii="Times New Roman"/>
          <w:b w:val="false"/>
          <w:i w:val="false"/>
          <w:color w:val="000000"/>
          <w:sz w:val="28"/>
        </w:rPr>
        <w:t xml:space="preserve"> 10-1-бабының </w:t>
      </w:r>
      <w:r>
        <w:rPr>
          <w:rFonts w:ascii="Times New Roman"/>
          <w:b w:val="false"/>
          <w:i w:val="false"/>
          <w:color w:val="000000"/>
          <w:sz w:val="28"/>
        </w:rPr>
        <w:t xml:space="preserve">7-тармақшасына және Қазақстан Республикасының ауылшаруашылығы Министрлігі агроөнеркәсіптік кешендегі мемлекеттік инспекция комитетінің Алакөл аудандық аумақтық инспекциясының 2010 жылғы 29 маусымдағы "Жанама ауылдық округ тұрғындарының меншігіндегі малдарының арасынан сарып ауруының туындағанына байланысты, карантин режимін және шектеу іс-шараларын енгізе отырып, карантин аймағының ветеринариялық режимін белгілеу туралы" ұсынысына сәйкес, Жанама ауылдық округінің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Жанама ауылдық округ тұрғындарының меншігіндегі малдарының арасынан, сарып ауруының шығуына байланысты, карантин режимін және шектеу іс-шараларын енгізе отырып, карантин аймағының ветеринарлық режимі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Жанама ауылдық округінің мал дәрігері Д. Құттыбековке жүктелсін.</w:t>
      </w:r>
      <w:r>
        <w:br/>
      </w:r>
      <w:r>
        <w:rPr>
          <w:rFonts w:ascii="Times New Roman"/>
          <w:b w:val="false"/>
          <w:i w:val="false"/>
          <w:color w:val="000000"/>
          <w:sz w:val="28"/>
        </w:rPr>
        <w:t>
</w:t>
      </w:r>
      <w:r>
        <w:rPr>
          <w:rFonts w:ascii="Times New Roman"/>
          <w:b w:val="false"/>
          <w:i w:val="false"/>
          <w:color w:val="000000"/>
          <w:sz w:val="28"/>
        </w:rPr>
        <w:t>
      3. Шешім жергілікті басылымда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Жанама</w:t>
      </w:r>
      <w:r>
        <w:rPr>
          <w:rFonts w:ascii="Times New Roman"/>
          <w:b w:val="false"/>
          <w:i/>
          <w:color w:val="000000"/>
          <w:sz w:val="28"/>
        </w:rPr>
        <w:t xml:space="preserve"> ауылдық</w:t>
      </w:r>
      <w:r>
        <w:br/>
      </w:r>
      <w:r>
        <w:rPr>
          <w:rFonts w:ascii="Times New Roman"/>
          <w:b w:val="false"/>
          <w:i w:val="false"/>
          <w:color w:val="000000"/>
          <w:sz w:val="28"/>
        </w:rPr>
        <w:t>
</w:t>
      </w:r>
      <w:r>
        <w:rPr>
          <w:rFonts w:ascii="Times New Roman"/>
          <w:b w:val="false"/>
          <w:i/>
          <w:color w:val="000000"/>
          <w:sz w:val="28"/>
        </w:rPr>
        <w:t>      округінің әкімі:                           С. Байбазаров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