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2d09" w14:textId="5972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16 сәуірдегі N 38-233 шешімі. Алматы облысының Әділет департаменті Ескелді ауданының әділет басқармасында 2010 жылы 22 сәуірде N 2-9-103 тіркелді. Күші жойылды - Алматы облысы Ескелді аудандық мәслихатының 2011 жылғы 24 маусымдағы № 54-322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24.06.2011 № 54-322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2009 жылғы 21 желтоқсандағы "Ескелді ауданының 2010-2012 жылдарының бюджеті туралы" 33-197 санды, 2009 жылдың 30 желтоқсанында нормативтік құқықтық актілерді мемлекеттік тіркеу тізілімінде 2-9-92 тіркеу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2010 жылдың 2 ақпанындағы "Ескелді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туралы" 35-211 санды, 2010 жылдың 15 ақпанында нормативтік құқықтық актілерді мемлекеттік тіркеу тізілімінде 2-9-97 тіркеу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"2720075" саны "2738474"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"58213" саны "71317"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"14540" саны "15863"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"3705" саны "1278"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"2643617" саны "2650016"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 "бюджет тапшылығы" деген жол бойынша "-25048" саны "-24795"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 "бюджет тапшылығын қаржыландыру" деген жол бойынша "25048" саны "24795"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санаты "Бюджеттік кредиттерді өтеу" сыныбы "мемлекеттік бюджеттен берілген бюджеттік кредиттерді өтеу" ішкі сыныбына 253,0 мың теңге қарастырылсын" деген жол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"2732652" саны "2751051"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жол бойынша "153302" саны "159590"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беруге" деген жол бойынша "1370029" саны "1441101"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қамсыздандыруға" деген жол бойынша "148842" саны "156712"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кеңістікке" деген жол бойынша "125802" саны "127437"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"120155" саны "114371"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 "өнеркәсіп, сәулет, қала құрылысы және құрылыс қызметіне" деген жол бойынша "55467" саны "55858"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"көлік және коммуникацияға" деген жол бойынша "83749" саны "93749"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"басқаларға" деген жол бойынша "8860" саны "9218"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"Трансферттер" деген жол бойынша "142340" саны "68909"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тармақша</w:t>
      </w:r>
      <w:r>
        <w:rPr>
          <w:rFonts w:ascii="Times New Roman"/>
          <w:b w:val="false"/>
          <w:i w:val="false"/>
          <w:color w:val="000000"/>
          <w:sz w:val="28"/>
        </w:rPr>
        <w:t>: "Жергілікті атқарушы органның жоғары тұрған бюджет алдындағы борышын өтеуге (ауылдық елді мекендердегі әлеуметтік саладағы мамандарға үй сатып алуға бөлінген бюджеттік кредиттерді өтеуге) – 253,0 мың теңге қарастырылсын" деген жол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 </w:t>
      </w:r>
      <w:r>
        <w:rPr>
          <w:rFonts w:ascii="Times New Roman"/>
          <w:b w:val="false"/>
          <w:i/>
          <w:color w:val="000000"/>
          <w:sz w:val="28"/>
        </w:rPr>
        <w:t>ХХХVІІІ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Шәлімбетов Қалмұқан </w:t>
      </w:r>
      <w:r>
        <w:rPr>
          <w:rFonts w:ascii="Times New Roman"/>
          <w:b w:val="false"/>
          <w:i/>
          <w:color w:val="000000"/>
          <w:sz w:val="28"/>
        </w:rPr>
        <w:t>Құрманұлы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Жұмабек Әбдіұлы Жұбанов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16 сәуір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38-233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33-197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73"/>
        <w:gridCol w:w="831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2738474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1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2650016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753"/>
        <w:gridCol w:w="763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2751051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84331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1310357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1303414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273988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69886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13"/>
        <w:gridCol w:w="713"/>
        <w:gridCol w:w="76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13"/>
        <w:gridCol w:w="847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733"/>
        <w:gridCol w:w="7653"/>
        <w:gridCol w:w="20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3"/>
        <w:gridCol w:w="833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-24795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93"/>
        <w:gridCol w:w="733"/>
        <w:gridCol w:w="76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38-233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33-197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2010-2012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93"/>
        <w:gridCol w:w="5473"/>
        <w:gridCol w:w="1553"/>
        <w:gridCol w:w="137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