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76ce" w14:textId="9557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көрсетудің тәртібі мен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2010 жылғы 30 наурыздағы N 37-224 шешімі. Алматы облысының Әділет департаменті Ескелді ауданының әділет басқармасында 2010 жылы 28 сәуірде N 2-9-104 тіркелді. Күші жойылды - Алматы облысы Ескелді аудандық мәслихатының 2012 жылғы 21 мамырдағы N 6-36 шешімімен</w:t>
      </w:r>
    </w:p>
    <w:p>
      <w:pPr>
        <w:spacing w:after="0"/>
        <w:ind w:left="0"/>
        <w:jc w:val="both"/>
      </w:pPr>
      <w:r>
        <w:rPr>
          <w:rFonts w:ascii="Times New Roman"/>
          <w:b w:val="false"/>
          <w:i w:val="false"/>
          <w:color w:val="ff0000"/>
          <w:sz w:val="28"/>
        </w:rPr>
        <w:t xml:space="preserve">      Ескерту. Күші жойылды - Алматы облысы Ескелді аудандық мәслихатының 2012.05.21 </w:t>
      </w:r>
      <w:r>
        <w:rPr>
          <w:rFonts w:ascii="Times New Roman"/>
          <w:b w:val="false"/>
          <w:i w:val="false"/>
          <w:color w:val="ff0000"/>
          <w:sz w:val="28"/>
        </w:rPr>
        <w:t>N 6-36</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 - 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және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абонеттік төлемақы тарифінің көтерілуіне өтемақы төлеудің ережесіне" сәйкес Ескелді ауданының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Ескелді ауданындағы табысы аз отбасыларына (азаматтарға) тұрғын үй көмегін көрсетудің тәртібі мен мөлшері </w:t>
      </w:r>
      <w:r>
        <w:rPr>
          <w:rFonts w:ascii="Times New Roman"/>
          <w:b w:val="false"/>
          <w:i w:val="false"/>
          <w:color w:val="000000"/>
          <w:sz w:val="28"/>
        </w:rPr>
        <w:t>N 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 аудандық жұмыспен қамту және әлеуметтік бағдарлама бөлімінің бастығы М.Б.Тілеубергенге жүктелсін.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бірінші орынбасары Қ.Әлібаевқа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w:t>
      </w:r>
      <w:r>
        <w:rPr>
          <w:rFonts w:ascii="Times New Roman"/>
          <w:b w:val="false"/>
          <w:i/>
          <w:color w:val="000000"/>
          <w:sz w:val="28"/>
        </w:rPr>
        <w:t>V</w:t>
      </w:r>
      <w:r>
        <w:rPr>
          <w:rFonts w:ascii="Times New Roman"/>
          <w:b w:val="false"/>
          <w:i/>
          <w:color w:val="000000"/>
          <w:sz w:val="28"/>
        </w:rPr>
        <w:t xml:space="preserve"> шақырылымындағы </w:t>
      </w:r>
      <w:r>
        <w:rPr>
          <w:rFonts w:ascii="Times New Roman"/>
          <w:b w:val="false"/>
          <w:i/>
          <w:color w:val="000000"/>
          <w:sz w:val="28"/>
        </w:rPr>
        <w:t>ХХХVII</w:t>
      </w:r>
      <w:r>
        <w:br/>
      </w:r>
      <w:r>
        <w:rPr>
          <w:rFonts w:ascii="Times New Roman"/>
          <w:b w:val="false"/>
          <w:i w:val="false"/>
          <w:color w:val="000000"/>
          <w:sz w:val="28"/>
        </w:rPr>
        <w:t>
</w:t>
      </w:r>
      <w:r>
        <w:rPr>
          <w:rFonts w:ascii="Times New Roman"/>
          <w:b w:val="false"/>
          <w:i/>
          <w:color w:val="000000"/>
          <w:sz w:val="28"/>
        </w:rPr>
        <w:t xml:space="preserve">      сессиясының төрағасы                       </w:t>
      </w:r>
      <w:r>
        <w:rPr>
          <w:rFonts w:ascii="Times New Roman"/>
          <w:b w:val="false"/>
          <w:i/>
          <w:color w:val="000000"/>
          <w:sz w:val="28"/>
        </w:rPr>
        <w:t xml:space="preserve">Бөгенбаев Мәлік </w:t>
      </w:r>
      <w:r>
        <w:rPr>
          <w:rFonts w:ascii="Times New Roman"/>
          <w:b w:val="false"/>
          <w:i/>
          <w:color w:val="000000"/>
          <w:sz w:val="28"/>
        </w:rPr>
        <w:t>Ауымханұлы</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Тастанбаев Қалабек Тастанбайұлы</w:t>
      </w:r>
    </w:p>
    <w:bookmarkStart w:name="z6" w:id="1"/>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2010 жылғы 30 наурызындағы</w:t>
      </w:r>
      <w:r>
        <w:br/>
      </w:r>
      <w:r>
        <w:rPr>
          <w:rFonts w:ascii="Times New Roman"/>
          <w:b w:val="false"/>
          <w:i w:val="false"/>
          <w:color w:val="000000"/>
          <w:sz w:val="28"/>
        </w:rPr>
        <w:t>
37-224 санды "Табысы аз</w:t>
      </w:r>
      <w:r>
        <w:br/>
      </w:r>
      <w:r>
        <w:rPr>
          <w:rFonts w:ascii="Times New Roman"/>
          <w:b w:val="false"/>
          <w:i w:val="false"/>
          <w:color w:val="000000"/>
          <w:sz w:val="28"/>
        </w:rPr>
        <w:t>
отбасыларына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тәртібі мен мөлшерін</w:t>
      </w:r>
      <w:r>
        <w:br/>
      </w:r>
      <w:r>
        <w:rPr>
          <w:rFonts w:ascii="Times New Roman"/>
          <w:b w:val="false"/>
          <w:i w:val="false"/>
          <w:color w:val="000000"/>
          <w:sz w:val="28"/>
        </w:rPr>
        <w:t>
белгілеу туралы" шешіміне</w:t>
      </w:r>
      <w:r>
        <w:br/>
      </w:r>
      <w:r>
        <w:rPr>
          <w:rFonts w:ascii="Times New Roman"/>
          <w:b w:val="false"/>
          <w:i w:val="false"/>
          <w:color w:val="000000"/>
          <w:sz w:val="28"/>
        </w:rPr>
        <w:t>
N 1 қосымша</w:t>
      </w:r>
    </w:p>
    <w:bookmarkEnd w:id="1"/>
    <w:bookmarkStart w:name="z29"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орташа айлық жиынтық табысына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(облыстық маңызы бар қаланың) жергілікті атқарушы органы.</w:t>
      </w:r>
      <w:r>
        <w:br/>
      </w:r>
      <w:r>
        <w:rPr>
          <w:rFonts w:ascii="Times New Roman"/>
          <w:b w:val="false"/>
          <w:i w:val="false"/>
          <w:color w:val="000000"/>
          <w:sz w:val="28"/>
        </w:rPr>
        <w:t>
      учаскелік комиссия – тұрғын үй көмегін алуға өтініш жасаған отбасылардың материалдық жағдайына тексеру жүргізу және қорытынды дайындау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сенім хаты бар жалдаушыға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нормалар шегінде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ақы төлеу сомасы мен отбасының осы мақсаттарға жұмсаған шекті жол берілетін шығыстар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Шығыстардың шекті деңгейі отбасы табысының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Тұрғын үй көмегі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нормалар шегінде ақы төлеу шығындары отбасы жиынтық табысының 10 пайызы үлесінен жоғары болған жағдайда тағайындалады.</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(пәтерлер, тұрғын үйлер) бар немесе тұрғын жайды жалға беруші (қосымша жалға беруші), сондай-ақ жалдауға беруші тұлғалар тұрғын үй көмегі берілмейді.</w:t>
      </w:r>
      <w:r>
        <w:br/>
      </w:r>
      <w:r>
        <w:rPr>
          <w:rFonts w:ascii="Times New Roman"/>
          <w:b w:val="false"/>
          <w:i w:val="false"/>
          <w:color w:val="000000"/>
          <w:sz w:val="28"/>
        </w:rPr>
        <w:t>
</w:t>
      </w:r>
      <w:r>
        <w:rPr>
          <w:rFonts w:ascii="Times New Roman"/>
          <w:b w:val="false"/>
          <w:i w:val="false"/>
          <w:color w:val="000000"/>
          <w:sz w:val="28"/>
        </w:rPr>
        <w:t>
      6. Бірінші, екінші топтағы мүгедектердің, мүгедек балалардың, сексен жастан асқан адамдардың, үш жасқа дейінгі баланың күтімімен айналысатын тұлғаларды, стационарлық емделуде бір айдан астам уақыт кезеңінде болатын адамдарды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7.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 тұрғын үй көмегін алмайды.</w:t>
      </w:r>
      <w:r>
        <w:br/>
      </w:r>
      <w:r>
        <w:rPr>
          <w:rFonts w:ascii="Times New Roman"/>
          <w:b w:val="false"/>
          <w:i w:val="false"/>
          <w:color w:val="000000"/>
          <w:sz w:val="28"/>
        </w:rPr>
        <w:t>
</w:t>
      </w:r>
      <w:r>
        <w:rPr>
          <w:rFonts w:ascii="Times New Roman"/>
          <w:b w:val="false"/>
          <w:i w:val="false"/>
          <w:color w:val="000000"/>
          <w:sz w:val="28"/>
        </w:rPr>
        <w:t>
      8. Тұрғын үй көмегін алу құқығы өтініш беруші қажетті құжаттарын тапсырған тоқсаннан басталады және сол тоқсанға төленеді.</w:t>
      </w:r>
    </w:p>
    <w:bookmarkEnd w:id="3"/>
    <w:bookmarkStart w:name="z47" w:id="4"/>
    <w:p>
      <w:pPr>
        <w:spacing w:after="0"/>
        <w:ind w:left="0"/>
        <w:jc w:val="left"/>
      </w:pPr>
      <w:r>
        <w:rPr>
          <w:rFonts w:ascii="Times New Roman"/>
          <w:b/>
          <w:i w:val="false"/>
          <w:color w:val="000000"/>
        </w:rPr>
        <w:t xml:space="preserve"> 
2. Тұрғын үй көмегін тағайындау тәртібі</w:t>
      </w:r>
    </w:p>
    <w:bookmarkEnd w:id="4"/>
    <w:bookmarkStart w:name="z15" w:id="5"/>
    <w:p>
      <w:pPr>
        <w:spacing w:after="0"/>
        <w:ind w:left="0"/>
        <w:jc w:val="both"/>
      </w:pPr>
      <w:r>
        <w:rPr>
          <w:rFonts w:ascii="Times New Roman"/>
          <w:b w:val="false"/>
          <w:i w:val="false"/>
          <w:color w:val="000000"/>
          <w:sz w:val="28"/>
        </w:rPr>
        <w:t>
      9.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иесіне құжаттары қабылданғаны жайлы түбіртек беріледі, тағайындалмаған жағдайда себептері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10.Тұрғын үй көмегін алатын алушылар тоқсан сайын отбасының табысы туралы мәліметтерді бере отырып растайды.</w:t>
      </w:r>
      <w:r>
        <w:br/>
      </w:r>
      <w:r>
        <w:rPr>
          <w:rFonts w:ascii="Times New Roman"/>
          <w:b w:val="false"/>
          <w:i w:val="false"/>
          <w:color w:val="000000"/>
          <w:sz w:val="28"/>
        </w:rPr>
        <w:t>
</w:t>
      </w:r>
      <w:r>
        <w:rPr>
          <w:rFonts w:ascii="Times New Roman"/>
          <w:b w:val="false"/>
          <w:i w:val="false"/>
          <w:color w:val="000000"/>
          <w:sz w:val="28"/>
        </w:rPr>
        <w:t>
      11. Уәкілетті орган, қалалық, кенттік, ауылдық (селолық) округтің әкімі құжаттарды қабылдап алғаннан кейін қажеттілігіне қарай әлеуметтік көмек алуға өтініш жасаған отбасылардың материалдық жағдайына тексеру жүргізу және қорытынды дайындау үшін учаскелік комиссияларға тапсырады.</w:t>
      </w:r>
      <w:r>
        <w:br/>
      </w:r>
      <w:r>
        <w:rPr>
          <w:rFonts w:ascii="Times New Roman"/>
          <w:b w:val="false"/>
          <w:i w:val="false"/>
          <w:color w:val="000000"/>
          <w:sz w:val="28"/>
        </w:rPr>
        <w:t>
</w:t>
      </w:r>
      <w:r>
        <w:rPr>
          <w:rFonts w:ascii="Times New Roman"/>
          <w:b w:val="false"/>
          <w:i w:val="false"/>
          <w:color w:val="000000"/>
          <w:sz w:val="28"/>
        </w:rPr>
        <w:t>
      12. Учаскелік комиссия жүргізілген тексеру нәтижелері бойынша отбасына тұрғын үй көмегін тағайындау немесе тағайындамау жайлы қорытындысын 5 күн ішінде қалалық, кенттік, ауылдық (селолық) округтің әкіміне немесе уәкілетті органға ұсынады.</w:t>
      </w:r>
      <w:r>
        <w:br/>
      </w:r>
      <w:r>
        <w:rPr>
          <w:rFonts w:ascii="Times New Roman"/>
          <w:b w:val="false"/>
          <w:i w:val="false"/>
          <w:color w:val="000000"/>
          <w:sz w:val="28"/>
        </w:rPr>
        <w:t>
</w:t>
      </w:r>
      <w:r>
        <w:rPr>
          <w:rFonts w:ascii="Times New Roman"/>
          <w:b w:val="false"/>
          <w:i w:val="false"/>
          <w:color w:val="000000"/>
          <w:sz w:val="28"/>
        </w:rPr>
        <w:t>
      13. Қалалық, кенттік, ауылдық (селолық) округтің әкімі өтініш берушілердің құжаттарын учаскелік комиссия дайындаған қорытындымен бірге өтініш берушіден құжаттар қабылданғаннан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14. Уәкілетті орган қалалық, кенттік, ауылдық (селолық) округтің әкімінен немесе өтініш берушіден құжаттарды қабылдап алған күннен бастап он жұмыс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15. Тұрғын үй көмегін алушылар 15 күн ішінде уәкілетті органға отбасы құрамының және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16. Берілген ақпараттың дұрыстығы туралы күмән пайда болған жағдайда, тұрғын үй көмегін тағайындайтын уәкілетті орган немесе учаскелік комииссия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Уәкілетті орган тұрғын үй көмегін тағайындау мен төлеуді ұйымдастырудың дұрыстығына, ал өтініш беруші жалған мәліметтер мен жасанды құжаттарды тапсырғаны үшін Қазақстан Республикасы заңнамаларына сәйкес жауапты.</w:t>
      </w:r>
      <w:r>
        <w:br/>
      </w:r>
      <w:r>
        <w:rPr>
          <w:rFonts w:ascii="Times New Roman"/>
          <w:b w:val="false"/>
          <w:i w:val="false"/>
          <w:color w:val="000000"/>
          <w:sz w:val="28"/>
        </w:rPr>
        <w:t>
</w:t>
      </w:r>
      <w:r>
        <w:rPr>
          <w:rFonts w:ascii="Times New Roman"/>
          <w:b w:val="false"/>
          <w:i w:val="false"/>
          <w:color w:val="000000"/>
          <w:sz w:val="28"/>
        </w:rPr>
        <w:t>
      17.Тұрғын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18. Тұрғын үй көмегіне өтініш білдірген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19. Өтініш беруші мен алушы уәкілетті органның және оның қызметкерлерінің іс-әрекеттері мен шешімдеріне жоғары тұрған уәкілетті органдарға, сондай – ақ сот тәртібімен шағымданады.</w:t>
      </w:r>
    </w:p>
    <w:bookmarkEnd w:id="5"/>
    <w:bookmarkStart w:name="z39" w:id="6"/>
    <w:p>
      <w:pPr>
        <w:spacing w:after="0"/>
        <w:ind w:left="0"/>
        <w:jc w:val="left"/>
      </w:pPr>
      <w:r>
        <w:rPr>
          <w:rFonts w:ascii="Times New Roman"/>
          <w:b/>
          <w:i w:val="false"/>
          <w:color w:val="000000"/>
        </w:rPr>
        <w:t xml:space="preserve"> 
3. Тұрғын үй көмегін төлеу тәртібі</w:t>
      </w:r>
    </w:p>
    <w:bookmarkEnd w:id="6"/>
    <w:bookmarkStart w:name="z26" w:id="7"/>
    <w:p>
      <w:pPr>
        <w:spacing w:after="0"/>
        <w:ind w:left="0"/>
        <w:jc w:val="both"/>
      </w:pPr>
      <w:r>
        <w:rPr>
          <w:rFonts w:ascii="Times New Roman"/>
          <w:b w:val="false"/>
          <w:i w:val="false"/>
          <w:color w:val="000000"/>
          <w:sz w:val="28"/>
        </w:rPr>
        <w:t>
      20.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асырылады.</w:t>
      </w:r>
    </w:p>
    <w:bookmarkEnd w:id="7"/>
    <w:bookmarkStart w:name="z40" w:id="8"/>
    <w:p>
      <w:pPr>
        <w:spacing w:after="0"/>
        <w:ind w:left="0"/>
        <w:jc w:val="left"/>
      </w:pPr>
      <w:r>
        <w:rPr>
          <w:rFonts w:ascii="Times New Roman"/>
          <w:b/>
          <w:i w:val="false"/>
          <w:color w:val="000000"/>
        </w:rPr>
        <w:t xml:space="preserve"> 
4. Тұрғын үй көмегін есептеудегі нормативтер</w:t>
      </w:r>
    </w:p>
    <w:bookmarkEnd w:id="8"/>
    <w:bookmarkStart w:name="z27" w:id="9"/>
    <w:p>
      <w:pPr>
        <w:spacing w:after="0"/>
        <w:ind w:left="0"/>
        <w:jc w:val="both"/>
      </w:pPr>
      <w:r>
        <w:rPr>
          <w:rFonts w:ascii="Times New Roman"/>
          <w:b w:val="false"/>
          <w:i w:val="false"/>
          <w:color w:val="000000"/>
          <w:sz w:val="28"/>
        </w:rPr>
        <w:t>
      21. Тұрғын үй көмегі қызметтерді жеткізушілер ұсынған шоттар бойынша көрсетіледі. Шоттар болмаған жағдайда, тұрғын үй көмегі норма және нормативтер шегінде тағайындалады.</w:t>
      </w:r>
      <w:r>
        <w:br/>
      </w:r>
      <w:r>
        <w:rPr>
          <w:rFonts w:ascii="Times New Roman"/>
          <w:b w:val="false"/>
          <w:i w:val="false"/>
          <w:color w:val="000000"/>
          <w:sz w:val="28"/>
        </w:rPr>
        <w:t>
</w:t>
      </w:r>
      <w:r>
        <w:rPr>
          <w:rFonts w:ascii="Times New Roman"/>
          <w:b w:val="false"/>
          <w:i w:val="false"/>
          <w:color w:val="000000"/>
          <w:sz w:val="28"/>
        </w:rPr>
        <w:t>
      22.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орталықтандырылған от жағылатын пәтерлерге:</w:t>
      </w:r>
      <w:r>
        <w:br/>
      </w:r>
      <w:r>
        <w:rPr>
          <w:rFonts w:ascii="Times New Roman"/>
          <w:b w:val="false"/>
          <w:i w:val="false"/>
          <w:color w:val="000000"/>
          <w:sz w:val="28"/>
        </w:rPr>
        <w:t>
      жалғыз тұратын азаматтар үшін – 30 шаршы метр;</w:t>
      </w:r>
      <w:r>
        <w:br/>
      </w:r>
      <w:r>
        <w:rPr>
          <w:rFonts w:ascii="Times New Roman"/>
          <w:b w:val="false"/>
          <w:i w:val="false"/>
          <w:color w:val="000000"/>
          <w:sz w:val="28"/>
        </w:rPr>
        <w:t>
      отбасында екі адамы барлар үшін - 42 шаршы метр;</w:t>
      </w:r>
      <w:r>
        <w:br/>
      </w:r>
      <w:r>
        <w:rPr>
          <w:rFonts w:ascii="Times New Roman"/>
          <w:b w:val="false"/>
          <w:i w:val="false"/>
          <w:color w:val="000000"/>
          <w:sz w:val="28"/>
        </w:rPr>
        <w:t>
      отбасы үш және одан көп адамнан тұратындар үшін - әрқайсысына 18 шаршы метр, бірақ үйдің ( пәтердің) жалпы ауданынан аспауы керек;</w:t>
      </w:r>
      <w:r>
        <w:br/>
      </w:r>
      <w:r>
        <w:rPr>
          <w:rFonts w:ascii="Times New Roman"/>
          <w:b w:val="false"/>
          <w:i w:val="false"/>
          <w:color w:val="000000"/>
          <w:sz w:val="28"/>
        </w:rPr>
        <w:t>
</w:t>
      </w:r>
      <w:r>
        <w:rPr>
          <w:rFonts w:ascii="Times New Roman"/>
          <w:b w:val="false"/>
          <w:i w:val="false"/>
          <w:color w:val="000000"/>
          <w:sz w:val="28"/>
        </w:rPr>
        <w:t>
      2) газ тұтыну - 1 айға 1 кішкене газ балон.</w:t>
      </w:r>
      <w:r>
        <w:br/>
      </w:r>
      <w:r>
        <w:rPr>
          <w:rFonts w:ascii="Times New Roman"/>
          <w:b w:val="false"/>
          <w:i w:val="false"/>
          <w:color w:val="000000"/>
          <w:sz w:val="28"/>
        </w:rPr>
        <w:t>
</w:t>
      </w:r>
      <w:r>
        <w:rPr>
          <w:rFonts w:ascii="Times New Roman"/>
          <w:b w:val="false"/>
          <w:i w:val="false"/>
          <w:color w:val="000000"/>
          <w:sz w:val="28"/>
        </w:rPr>
        <w:t>
      3)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4) сумен қамтамасыз ету тарифын қызмет берушілер ұсынады.</w:t>
      </w:r>
      <w:r>
        <w:br/>
      </w:r>
      <w:r>
        <w:rPr>
          <w:rFonts w:ascii="Times New Roman"/>
          <w:b w:val="false"/>
          <w:i w:val="false"/>
          <w:color w:val="000000"/>
          <w:sz w:val="28"/>
        </w:rPr>
        <w:t>
</w:t>
      </w:r>
      <w:r>
        <w:rPr>
          <w:rFonts w:ascii="Times New Roman"/>
          <w:b w:val="false"/>
          <w:i w:val="false"/>
          <w:color w:val="000000"/>
          <w:sz w:val="28"/>
        </w:rPr>
        <w:t>
      5) от жағу маусымына 3 тонна көмірді жыл бойына беру есептелінеді.</w:t>
      </w:r>
      <w:r>
        <w:br/>
      </w:r>
      <w:r>
        <w:rPr>
          <w:rFonts w:ascii="Times New Roman"/>
          <w:b w:val="false"/>
          <w:i w:val="false"/>
          <w:color w:val="000000"/>
          <w:sz w:val="28"/>
        </w:rPr>
        <w:t>
</w:t>
      </w:r>
      <w:r>
        <w:rPr>
          <w:rFonts w:ascii="Times New Roman"/>
          <w:b w:val="false"/>
          <w:i w:val="false"/>
          <w:color w:val="000000"/>
          <w:sz w:val="28"/>
        </w:rPr>
        <w:t>
      6) телекомуникация желісіне қосылған телефон үшін абоненттік төлемақы қамтамасыз ету тарифын қызмет берушілер ұсынады.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