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2158" w14:textId="0452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ауданының әкімдігінің 2010 жылғы 2 сәуірдегі № 04-329 қаулысы. Алматы облысы Талғар ауданының Әділет басқармасында 2010 жылғы 7 сәуірде № 2-18-101 тіркелді. Күші жойылды - Алматы облысы Талғар ауданы әкімдігінің 2021 жылғы 09 ақпандағы № 02-57 қаулысымен</w:t>
      </w:r>
    </w:p>
    <w:p>
      <w:pPr>
        <w:spacing w:after="0"/>
        <w:ind w:left="0"/>
        <w:jc w:val="both"/>
      </w:pPr>
      <w:r>
        <w:rPr>
          <w:rFonts w:ascii="Times New Roman"/>
          <w:b w:val="false"/>
          <w:i w:val="false"/>
          <w:color w:val="ff0000"/>
          <w:sz w:val="28"/>
        </w:rPr>
        <w:t xml:space="preserve">
      Ескерту. Күші жойылды - Алматы облысы Талғар ауданы әкімдігінің 09.02.2021 </w:t>
      </w:r>
      <w:r>
        <w:rPr>
          <w:rFonts w:ascii="Times New Roman"/>
          <w:b w:val="false"/>
          <w:i w:val="false"/>
          <w:color w:val="ff0000"/>
          <w:sz w:val="28"/>
        </w:rPr>
        <w:t>№ 02-57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 бабының 1 тармағының 2 тармақшасына және 2 тармағына,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14 тармақшасына,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жүзеге асыру мақсатында, сонымен бірге жұмыссыздықтан әлеуметтік қорғау жөніндегі шараларды кеңейту мақсатында Талғар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1.Қосымшаға сәйкес "Жастар практикасын" ұйымдастыру және өткізуге байланысты Талғар ауданында жұмыссыздықтан әлеуметтік қорғау жөнінде қосымша шаралар белгіленсін.</w:t>
      </w:r>
    </w:p>
    <w:bookmarkEnd w:id="0"/>
    <w:bookmarkStart w:name="z2" w:id="1"/>
    <w:p>
      <w:pPr>
        <w:spacing w:after="0"/>
        <w:ind w:left="0"/>
        <w:jc w:val="both"/>
      </w:pPr>
      <w:r>
        <w:rPr>
          <w:rFonts w:ascii="Times New Roman"/>
          <w:b w:val="false"/>
          <w:i w:val="false"/>
          <w:color w:val="000000"/>
          <w:sz w:val="28"/>
        </w:rPr>
        <w:t>
      2.Осы қаулының орындалуын бақылау аудан әкімінің орынбасары Садықова Райхан Нұрмырзақызына жүктелсін.</w:t>
      </w:r>
    </w:p>
    <w:bookmarkEnd w:id="1"/>
    <w:bookmarkStart w:name="z3" w:id="2"/>
    <w:p>
      <w:pPr>
        <w:spacing w:after="0"/>
        <w:ind w:left="0"/>
        <w:jc w:val="both"/>
      </w:pPr>
      <w:r>
        <w:rPr>
          <w:rFonts w:ascii="Times New Roman"/>
          <w:b w:val="false"/>
          <w:i w:val="false"/>
          <w:color w:val="000000"/>
          <w:sz w:val="28"/>
        </w:rPr>
        <w:t>
      3.Осы қаулы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2010 жылғы "2" сәуірдегі Талғар ауданында жұмыссыздықтан әлеуметтік қорғау жөнінде қосымша шаралар белгілеу туралы № 04-329 қаулысына қосымша</w:t>
            </w:r>
          </w:p>
        </w:tc>
      </w:tr>
    </w:tbl>
    <w:bookmarkStart w:name="z5" w:id="3"/>
    <w:p>
      <w:pPr>
        <w:spacing w:after="0"/>
        <w:ind w:left="0"/>
        <w:jc w:val="left"/>
      </w:pPr>
      <w:r>
        <w:rPr>
          <w:rFonts w:ascii="Times New Roman"/>
          <w:b/>
          <w:i w:val="false"/>
          <w:color w:val="000000"/>
        </w:rPr>
        <w:t xml:space="preserve"> Талғар ауданында жұмыссыздықтан әлеуметтік қорғау</w:t>
      </w:r>
      <w:r>
        <w:br/>
      </w:r>
      <w:r>
        <w:rPr>
          <w:rFonts w:ascii="Times New Roman"/>
          <w:b/>
          <w:i w:val="false"/>
          <w:color w:val="000000"/>
        </w:rPr>
        <w:t>жөнінде қосымша шаралар белгілеу туралы</w:t>
      </w:r>
    </w:p>
    <w:bookmarkEnd w:id="3"/>
    <w:p>
      <w:pPr>
        <w:spacing w:after="0"/>
        <w:ind w:left="0"/>
        <w:jc w:val="both"/>
      </w:pPr>
      <w:r>
        <w:rPr>
          <w:rFonts w:ascii="Times New Roman"/>
          <w:b w:val="false"/>
          <w:i w:val="false"/>
          <w:color w:val="000000"/>
          <w:sz w:val="28"/>
        </w:rPr>
        <w:t xml:space="preserve">
      Талғар ауданында жұмыссыздықтан әлеуметтік қорғау жөніндегі қосымша шаралар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 бабына,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1.Талғар ауданында жұмыссыздықтан әлеуметтік қорғау жөніндегі қосымша шаралар Талғар ауданының жұмыспен қамту және әлеуметтік бағдарламалар бөлімдерінің (бұдан әрі – Уәкілетті орган) бастапқы, орта және жоғары кәсіби оқу орындарын бітірген 18 бен 29 жас аралығындағы жұмыссыз жастармен (бұдан әрі – Жұмыссыз жастар) жұмыс жүргізу (бұдан әрі – Жастар практикасы) тәртібін ұйымдастыруды білдіреді.</w:t>
      </w:r>
    </w:p>
    <w:p>
      <w:pPr>
        <w:spacing w:after="0"/>
        <w:ind w:left="0"/>
        <w:jc w:val="both"/>
      </w:pPr>
      <w:r>
        <w:rPr>
          <w:rFonts w:ascii="Times New Roman"/>
          <w:b w:val="false"/>
          <w:i w:val="false"/>
          <w:color w:val="000000"/>
          <w:sz w:val="28"/>
        </w:rPr>
        <w:t>
      2. Жастар практикасы Талғар ауданының кәсіпорындарында, мекемелерінде және ұйымдарында (будан әрі – Жұмыс беруші) ұйымдастырылып, өткізіледі.</w:t>
      </w:r>
    </w:p>
    <w:p>
      <w:pPr>
        <w:spacing w:after="0"/>
        <w:ind w:left="0"/>
        <w:jc w:val="both"/>
      </w:pP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Start w:name="z7" w:id="5"/>
    <w:p>
      <w:pPr>
        <w:spacing w:after="0"/>
        <w:ind w:left="0"/>
        <w:jc w:val="left"/>
      </w:pPr>
      <w:r>
        <w:rPr>
          <w:rFonts w:ascii="Times New Roman"/>
          <w:b/>
          <w:i w:val="false"/>
          <w:color w:val="000000"/>
        </w:rPr>
        <w:t xml:space="preserve"> 2. Жастар практикасын ұйымдастыру</w:t>
      </w:r>
    </w:p>
    <w:bookmarkEnd w:id="5"/>
    <w:p>
      <w:pPr>
        <w:spacing w:after="0"/>
        <w:ind w:left="0"/>
        <w:jc w:val="both"/>
      </w:pPr>
      <w:r>
        <w:rPr>
          <w:rFonts w:ascii="Times New Roman"/>
          <w:b w:val="false"/>
          <w:i w:val="false"/>
          <w:color w:val="000000"/>
          <w:sz w:val="28"/>
        </w:rPr>
        <w:t>
      4.Уәкілетті орган жастарды жұмыспен қамту бойынша аудандардағы, қалалардағы өңірлік еңбек нарығындағы қалыптасқан жағдайға талдау жасау негізінде Жастар практикасын өткізуді ұйымдастырады.</w:t>
      </w:r>
    </w:p>
    <w:p>
      <w:pPr>
        <w:spacing w:after="0"/>
        <w:ind w:left="0"/>
        <w:jc w:val="both"/>
      </w:pPr>
      <w:r>
        <w:rPr>
          <w:rFonts w:ascii="Times New Roman"/>
          <w:b w:val="false"/>
          <w:i w:val="false"/>
          <w:color w:val="000000"/>
          <w:sz w:val="28"/>
        </w:rPr>
        <w:t>
      Жастар практикасын ұйымдастырғанда келесі негізгі өлшемдер ескеріледі:</w:t>
      </w:r>
    </w:p>
    <w:p>
      <w:pPr>
        <w:spacing w:after="0"/>
        <w:ind w:left="0"/>
        <w:jc w:val="both"/>
      </w:pP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p>
    <w:p>
      <w:pPr>
        <w:spacing w:after="0"/>
        <w:ind w:left="0"/>
        <w:jc w:val="both"/>
      </w:pPr>
      <w:r>
        <w:rPr>
          <w:rFonts w:ascii="Times New Roman"/>
          <w:b w:val="false"/>
          <w:i w:val="false"/>
          <w:color w:val="000000"/>
          <w:sz w:val="28"/>
        </w:rPr>
        <w:t>
      2) жастар арасындағы ұзақ уақыт бойы жұмыс істемейтіндер санының өсуі;</w:t>
      </w:r>
    </w:p>
    <w:p>
      <w:pPr>
        <w:spacing w:after="0"/>
        <w:ind w:left="0"/>
        <w:jc w:val="both"/>
      </w:pP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p>
    <w:p>
      <w:pPr>
        <w:spacing w:after="0"/>
        <w:ind w:left="0"/>
        <w:jc w:val="both"/>
      </w:pPr>
      <w:r>
        <w:rPr>
          <w:rFonts w:ascii="Times New Roman"/>
          <w:b w:val="false"/>
          <w:i w:val="false"/>
          <w:color w:val="000000"/>
          <w:sz w:val="28"/>
        </w:rPr>
        <w:t>
      5. Уәкілетті орган қаржылық-экономикалық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p>
    <w:p>
      <w:pPr>
        <w:spacing w:after="0"/>
        <w:ind w:left="0"/>
        <w:jc w:val="both"/>
      </w:pPr>
      <w:r>
        <w:rPr>
          <w:rFonts w:ascii="Times New Roman"/>
          <w:b w:val="false"/>
          <w:i w:val="false"/>
          <w:color w:val="000000"/>
          <w:sz w:val="28"/>
        </w:rPr>
        <w:t>
      6.Уәкілетті орган үш күн ішінде тілек білдірген ұйымдармен жастар практикасын ұйымдастыру жөніндегі осы тәртіптің мазмұнымен жастар практикасын өткізу туралы келісім жасайды.</w:t>
      </w:r>
    </w:p>
    <w:p>
      <w:pPr>
        <w:spacing w:after="0"/>
        <w:ind w:left="0"/>
        <w:jc w:val="both"/>
      </w:pP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p>
    <w:p>
      <w:pPr>
        <w:spacing w:after="0"/>
        <w:ind w:left="0"/>
        <w:jc w:val="both"/>
      </w:pPr>
      <w:r>
        <w:rPr>
          <w:rFonts w:ascii="Times New Roman"/>
          <w:b w:val="false"/>
          <w:i w:val="false"/>
          <w:color w:val="000000"/>
          <w:sz w:val="28"/>
        </w:rPr>
        <w:t>
      1) үміткерлер жұмыссыз ретінде Уәкілетті органға тіркеуге тұруы керек;</w:t>
      </w:r>
    </w:p>
    <w:p>
      <w:pPr>
        <w:spacing w:after="0"/>
        <w:ind w:left="0"/>
        <w:jc w:val="both"/>
      </w:pPr>
      <w:r>
        <w:rPr>
          <w:rFonts w:ascii="Times New Roman"/>
          <w:b w:val="false"/>
          <w:i w:val="false"/>
          <w:color w:val="000000"/>
          <w:sz w:val="28"/>
        </w:rPr>
        <w:t>
      2) үміткерлердің кәсіптік білімі болуы керек;</w:t>
      </w:r>
    </w:p>
    <w:p>
      <w:pPr>
        <w:spacing w:after="0"/>
        <w:ind w:left="0"/>
        <w:jc w:val="both"/>
      </w:pP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p>
    <w:p>
      <w:pPr>
        <w:spacing w:after="0"/>
        <w:ind w:left="0"/>
        <w:jc w:val="both"/>
      </w:pPr>
      <w:r>
        <w:rPr>
          <w:rFonts w:ascii="Times New Roman"/>
          <w:b w:val="false"/>
          <w:i w:val="false"/>
          <w:color w:val="000000"/>
          <w:sz w:val="28"/>
        </w:rPr>
        <w:t>
      8. Жұмыссыздардың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p>
    <w:p>
      <w:pPr>
        <w:spacing w:after="0"/>
        <w:ind w:left="0"/>
        <w:jc w:val="both"/>
      </w:pPr>
      <w:r>
        <w:rPr>
          <w:rFonts w:ascii="Times New Roman"/>
          <w:b w:val="false"/>
          <w:i w:val="false"/>
          <w:color w:val="000000"/>
          <w:sz w:val="28"/>
        </w:rPr>
        <w:t>
      9. Жұмыссыз азаматтардың  Уәкілетті органның  шешімі, әрекеті (әрекетсіздігі) бойынша жергілікті атқарушы органдарға, Алматы облысының жұмыспен қамтуды үйлестіру және әлеуметтік бағдарламалар басқармасына немесе сотқа шағымдануға құқылы.</w:t>
      </w:r>
    </w:p>
    <w:p>
      <w:pPr>
        <w:spacing w:after="0"/>
        <w:ind w:left="0"/>
        <w:jc w:val="both"/>
      </w:pPr>
      <w:r>
        <w:rPr>
          <w:rFonts w:ascii="Times New Roman"/>
          <w:b w:val="false"/>
          <w:i w:val="false"/>
          <w:color w:val="000000"/>
          <w:sz w:val="28"/>
        </w:rPr>
        <w:t>
      10.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p>
    <w:p>
      <w:pPr>
        <w:spacing w:after="0"/>
        <w:ind w:left="0"/>
        <w:jc w:val="both"/>
      </w:pPr>
      <w:r>
        <w:rPr>
          <w:rFonts w:ascii="Times New Roman"/>
          <w:b w:val="false"/>
          <w:i w:val="false"/>
          <w:color w:val="000000"/>
          <w:sz w:val="28"/>
        </w:rPr>
        <w:t>
      11.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 Жұмыссыздармен алты айдан аспайтын мерзімге еңбек шартын бекітеді және еңбек шартына еңбек ақы төлеу бюджет қаржысы есебінен жүзеге асырылатындығы туралы норма енгізеді. Еңбек шарты Қазақстан Республикасының Еңбек туралы Заңына сәйкес жасалады, онда жастар практикасына қатысушы мен жұмыс берушінің негізгі құқықтары мен міндеттері көрсетілуі керек.</w:t>
      </w:r>
    </w:p>
    <w:p>
      <w:pPr>
        <w:spacing w:after="0"/>
        <w:ind w:left="0"/>
        <w:jc w:val="both"/>
      </w:pP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p>
    <w:p>
      <w:pPr>
        <w:spacing w:after="0"/>
        <w:ind w:left="0"/>
        <w:jc w:val="both"/>
      </w:pP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p>
    <w:p>
      <w:pPr>
        <w:spacing w:after="0"/>
        <w:ind w:left="0"/>
        <w:jc w:val="both"/>
      </w:pP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заңдарына сәйкес барлық құқықтарға ие болады және міндеттеме алады.</w:t>
      </w:r>
    </w:p>
    <w:p>
      <w:pPr>
        <w:spacing w:after="0"/>
        <w:ind w:left="0"/>
        <w:jc w:val="both"/>
      </w:pPr>
      <w:r>
        <w:rPr>
          <w:rFonts w:ascii="Times New Roman"/>
          <w:b w:val="false"/>
          <w:i w:val="false"/>
          <w:color w:val="000000"/>
          <w:sz w:val="28"/>
        </w:rPr>
        <w:t>
      15.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айдын 25-іне дейін Уәкілетті органға жұмыс уақытын есепке алу табелін ұсынады.</w:t>
      </w:r>
    </w:p>
    <w:p>
      <w:pPr>
        <w:spacing w:after="0"/>
        <w:ind w:left="0"/>
        <w:jc w:val="both"/>
      </w:pPr>
      <w:r>
        <w:rPr>
          <w:rFonts w:ascii="Times New Roman"/>
          <w:b w:val="false"/>
          <w:i w:val="false"/>
          <w:color w:val="000000"/>
          <w:sz w:val="28"/>
        </w:rPr>
        <w:t>
      6. Жастар практикасына қатысушы еңбек заңын бұзған жағдайда, жұмыс беруші Қазақстан Республикасының Еңбек Кодексіне сәйкес шартты бұзуға құқығы бар.</w:t>
      </w:r>
    </w:p>
    <w:p>
      <w:pPr>
        <w:spacing w:after="0"/>
        <w:ind w:left="0"/>
        <w:jc w:val="both"/>
      </w:pPr>
      <w:r>
        <w:rPr>
          <w:rFonts w:ascii="Times New Roman"/>
          <w:b w:val="false"/>
          <w:i w:val="false"/>
          <w:color w:val="000000"/>
          <w:sz w:val="28"/>
        </w:rPr>
        <w:t>
      17.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p>
    <w:p>
      <w:pPr>
        <w:spacing w:after="0"/>
        <w:ind w:left="0"/>
        <w:jc w:val="both"/>
      </w:pPr>
      <w:r>
        <w:rPr>
          <w:rFonts w:ascii="Times New Roman"/>
          <w:b w:val="false"/>
          <w:i w:val="false"/>
          <w:color w:val="000000"/>
          <w:sz w:val="28"/>
        </w:rPr>
        <w:t>
      18. Шарттың мерзімі өткеннен кейін жұмыс беруші уәкілетті органға азаматты жұмысқа қабылдау туралы бұйрықтың немесе практиканың аяқталғаны туралы бұйрықтың көшірмесін оның практикадан өтуі туралы  пікірімен (ұсыныс) қоса жолдайды.</w:t>
      </w:r>
    </w:p>
    <w:p>
      <w:pPr>
        <w:spacing w:after="0"/>
        <w:ind w:left="0"/>
        <w:jc w:val="both"/>
      </w:pP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көшермесін жібереді.</w:t>
      </w:r>
    </w:p>
    <w:p>
      <w:pPr>
        <w:spacing w:after="0"/>
        <w:ind w:left="0"/>
        <w:jc w:val="both"/>
      </w:pPr>
      <w:r>
        <w:rPr>
          <w:rFonts w:ascii="Times New Roman"/>
          <w:b w:val="false"/>
          <w:i w:val="false"/>
          <w:color w:val="000000"/>
          <w:sz w:val="28"/>
        </w:rPr>
        <w:t>
      20. Жастар практикасына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Start w:name="z8" w:id="6"/>
    <w:p>
      <w:pPr>
        <w:spacing w:after="0"/>
        <w:ind w:left="0"/>
        <w:jc w:val="left"/>
      </w:pPr>
      <w:r>
        <w:rPr>
          <w:rFonts w:ascii="Times New Roman"/>
          <w:b/>
          <w:i w:val="false"/>
          <w:color w:val="000000"/>
        </w:rPr>
        <w:t xml:space="preserve"> 3. Жастар практикасын қаржыландыру</w:t>
      </w:r>
    </w:p>
    <w:bookmarkEnd w:id="6"/>
    <w:p>
      <w:pPr>
        <w:spacing w:after="0"/>
        <w:ind w:left="0"/>
        <w:jc w:val="both"/>
      </w:pPr>
      <w:r>
        <w:rPr>
          <w:rFonts w:ascii="Times New Roman"/>
          <w:b w:val="false"/>
          <w:i w:val="false"/>
          <w:color w:val="000000"/>
          <w:sz w:val="28"/>
        </w:rPr>
        <w:t>
      21.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p>
    <w:p>
      <w:pPr>
        <w:spacing w:after="0"/>
        <w:ind w:left="0"/>
        <w:jc w:val="both"/>
      </w:pPr>
      <w:r>
        <w:rPr>
          <w:rFonts w:ascii="Times New Roman"/>
          <w:b w:val="false"/>
          <w:i w:val="false"/>
          <w:color w:val="000000"/>
          <w:sz w:val="28"/>
        </w:rPr>
        <w:t>
      22.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20 мың теңгеден аспайтын мөлшерде төлейді.</w:t>
      </w:r>
    </w:p>
    <w:p>
      <w:pPr>
        <w:spacing w:after="0"/>
        <w:ind w:left="0"/>
        <w:jc w:val="both"/>
      </w:pPr>
      <w:r>
        <w:rPr>
          <w:rFonts w:ascii="Times New Roman"/>
          <w:b w:val="false"/>
          <w:i w:val="false"/>
          <w:color w:val="000000"/>
          <w:sz w:val="28"/>
        </w:rPr>
        <w:t>
      23. Жастар практикасына катысушылардың еңбекақысын төлеуді Уәкілетті орган олардың жеке есеп шоттарына аудару арқылы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Талғар</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жұмыспен</w:t>
      </w:r>
      <w:r>
        <w:rPr>
          <w:rFonts w:ascii="Times New Roman"/>
          <w:b w:val="false"/>
          <w:i w:val="false"/>
          <w:color w:val="000000"/>
          <w:sz w:val="28"/>
        </w:rPr>
        <w:t xml:space="preserve"> </w:t>
      </w:r>
      <w:r>
        <w:rPr>
          <w:rFonts w:ascii="Times New Roman"/>
          <w:b w:val="false"/>
          <w:i/>
          <w:color w:val="000000"/>
          <w:sz w:val="28"/>
        </w:rPr>
        <w:t>қамту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val="false"/>
          <w:color w:val="000000"/>
          <w:sz w:val="28"/>
        </w:rPr>
        <w:t xml:space="preserve"> </w:t>
      </w:r>
      <w:r>
        <w:rPr>
          <w:rFonts w:ascii="Times New Roman"/>
          <w:b w:val="false"/>
          <w:i/>
          <w:color w:val="000000"/>
          <w:sz w:val="28"/>
        </w:rPr>
        <w:t>бағдарламалар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бөлімінің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xml:space="preserve">                          Ч. </w:t>
      </w:r>
      <w:r>
        <w:rPr>
          <w:rFonts w:ascii="Times New Roman"/>
          <w:b w:val="false"/>
          <w:i/>
          <w:color w:val="000000"/>
          <w:sz w:val="28"/>
        </w:rPr>
        <w:t>Тазабеков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