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4369" w14:textId="f3a4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автокөлікке жанар май құю станциалары орналасқан аумақтарға жер салығының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24 желтоқсандағы N 39/304 шешімі. Қарағанды облысы Балқаш қаласының Әділет басқармасында 2011 жылғы 14 қаңтарда N 8-4-213 тіркелді. Күші жойылды - Қарағанды облысы Балқаш қалалық мәслихатының 2011 жылғы 10 наурыздағы N 42/322 шешімімен</w:t>
      </w:r>
    </w:p>
    <w:p>
      <w:pPr>
        <w:spacing w:after="0"/>
        <w:ind w:left="0"/>
        <w:jc w:val="both"/>
      </w:pPr>
      <w:r>
        <w:rPr>
          <w:rFonts w:ascii="Times New Roman"/>
          <w:b w:val="false"/>
          <w:i/>
          <w:color w:val="800000"/>
          <w:sz w:val="28"/>
        </w:rPr>
        <w:t>      Ескерту. Күші жойылды - Қарағанды облысы Балқаш қалалық мәслихатының 2011.03.10 N 42/322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маслихат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Балқаш қаласының жерінде орналасқан автотұрақтар, автомобильге май құю станциялары үшін бөлінген жер учаскелеріне, соның ішінде тұрғын үй қоры жерлерін, оның жанындағы құрылыстар мен ғимараттар алып жатқан жерді қоспағанда, бағалық аймақтарды ескеріп жер салығының 10 есе ұлғайтылған көлемі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Қалалық мәслихаттың 2001 жылғы 1 наурыздағы N 10/107 "Базар, автотұрақ, автокөлікке жанар май құю станциялары орналасқан территорияларға салынатын жер салығының көлемін бекіту туралы" (нормативтік құқықтық актілерді мемлекеттік тіркеу Тізілімінде N 232 болып тіркелген, 2001 жылғы 18 сәуірдегі N 26 "Балқаш өңірі" газетінде, 2001 жылғы 18 сәуірдегі N 30 "Балхашский рабочий"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color w:val="800000"/>
          <w:sz w:val="28"/>
        </w:rPr>
        <w:t>      Ескерту. Қарағанды облысы Балқаш қалалық мәслихатының 2001.03.01 N 10/107 шешімі РҚАО-ға түспеген.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бюджет, экономика, заңдылық және азамат құқығы, әлеуметтік-мәдени даму және халықты әлеуметтік қорғау жөніндегі тұрақты комиссиясына жүктелсін (Баймағанбетов 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енеді.</w:t>
      </w:r>
    </w:p>
    <w:p>
      <w:pPr>
        <w:spacing w:after="0"/>
        <w:ind w:left="0"/>
        <w:jc w:val="both"/>
      </w:pPr>
      <w:r>
        <w:rPr>
          <w:rFonts w:ascii="Times New Roman"/>
          <w:b w:val="false"/>
          <w:i/>
          <w:color w:val="000000"/>
          <w:sz w:val="28"/>
        </w:rPr>
        <w:t>      Сессия төрайымы                            Р. Қойбағарова</w:t>
      </w:r>
    </w:p>
    <w:p>
      <w:pPr>
        <w:spacing w:after="0"/>
        <w:ind w:left="0"/>
        <w:jc w:val="both"/>
      </w:pPr>
      <w:r>
        <w:rPr>
          <w:rFonts w:ascii="Times New Roman"/>
          <w:b w:val="false"/>
          <w:i/>
          <w:color w:val="000000"/>
          <w:sz w:val="28"/>
        </w:rPr>
        <w:t>      Қалалық мәслихат хатшысы                   И. Сторожко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Тейлянов Қ.Г.</w:t>
      </w:r>
      <w:r>
        <w:br/>
      </w:r>
      <w:r>
        <w:rPr>
          <w:rFonts w:ascii="Times New Roman"/>
          <w:b w:val="false"/>
          <w:i w:val="false"/>
          <w:color w:val="000000"/>
          <w:sz w:val="28"/>
        </w:rPr>
        <w:t>
</w:t>
      </w:r>
      <w:r>
        <w:rPr>
          <w:rFonts w:ascii="Times New Roman"/>
          <w:b w:val="false"/>
          <w:i w:val="false"/>
          <w:color w:val="000000"/>
          <w:sz w:val="28"/>
        </w:rPr>
        <w:t>      24.12.2010 ж.</w:t>
      </w:r>
    </w:p>
    <w:p>
      <w:pPr>
        <w:spacing w:after="0"/>
        <w:ind w:left="0"/>
        <w:jc w:val="both"/>
      </w:pPr>
      <w:r>
        <w:rPr>
          <w:rFonts w:ascii="Times New Roman"/>
          <w:b w:val="false"/>
          <w:i/>
          <w:color w:val="000000"/>
          <w:sz w:val="28"/>
        </w:rPr>
        <w:t>      Балқаш қаласы</w:t>
      </w:r>
      <w:r>
        <w:rPr>
          <w:rFonts w:ascii="Times New Roman"/>
          <w:b w:val="false"/>
          <w:i/>
          <w:color w:val="000000"/>
          <w:sz w:val="28"/>
        </w:rPr>
        <w:t xml:space="preserve"> бойынша</w:t>
      </w:r>
      <w:r>
        <w:br/>
      </w:r>
      <w:r>
        <w:rPr>
          <w:rFonts w:ascii="Times New Roman"/>
          <w:b w:val="false"/>
          <w:i w:val="false"/>
          <w:color w:val="000000"/>
          <w:sz w:val="28"/>
        </w:rPr>
        <w:t>
</w:t>
      </w:r>
      <w:r>
        <w:rPr>
          <w:rFonts w:ascii="Times New Roman"/>
          <w:b w:val="false"/>
          <w:i/>
          <w:color w:val="000000"/>
          <w:sz w:val="28"/>
        </w:rPr>
        <w:t>      Салық</w:t>
      </w:r>
      <w:r>
        <w:rPr>
          <w:rFonts w:ascii="Times New Roman"/>
          <w:b w:val="false"/>
          <w:i/>
          <w:color w:val="000000"/>
          <w:sz w:val="28"/>
        </w:rPr>
        <w:t xml:space="preserve"> басқармасының</w:t>
      </w:r>
      <w:r>
        <w:br/>
      </w:r>
      <w:r>
        <w:rPr>
          <w:rFonts w:ascii="Times New Roman"/>
          <w:b w:val="false"/>
          <w:i w:val="false"/>
          <w:color w:val="000000"/>
          <w:sz w:val="28"/>
        </w:rPr>
        <w:t>
</w:t>
      </w:r>
      <w:r>
        <w:rPr>
          <w:rFonts w:ascii="Times New Roman"/>
          <w:b w:val="false"/>
          <w:i/>
          <w:color w:val="000000"/>
          <w:sz w:val="28"/>
        </w:rPr>
        <w:t>      бастығы                                    Мукеева Р.Т.</w:t>
      </w:r>
      <w:r>
        <w:br/>
      </w:r>
      <w:r>
        <w:rPr>
          <w:rFonts w:ascii="Times New Roman"/>
          <w:b w:val="false"/>
          <w:i w:val="false"/>
          <w:color w:val="000000"/>
          <w:sz w:val="28"/>
        </w:rPr>
        <w:t>
</w:t>
      </w:r>
      <w:r>
        <w:rPr>
          <w:rFonts w:ascii="Times New Roman"/>
          <w:b w:val="false"/>
          <w:i w:val="false"/>
          <w:color w:val="000000"/>
          <w:sz w:val="28"/>
        </w:rPr>
        <w:t>      24.12.2010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