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d359" w14:textId="fd3d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істейтiн денсаулық сақтау, әлеуметтiк қамсыздандыру, білім беру, мәдениет, спорт және ветеринария саласындағы мамандар лауазымдарының тiзбесi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2010 жылғы 15 қаңтардағы N 01/09 қаулысы. Қарағанды облысы Сәтбаев қаласының Әділет басқармасында 2010 жылғы 20 қаңтарда N 8-6-95 тіркелді. Күші жойылды - Қарағанды облысы Сәтбаев қаласы әкімдігінің 2016 жылғы 16 ақпандағы N 05/04 қаулысымен</w:t>
      </w:r>
    </w:p>
    <w:p>
      <w:pPr>
        <w:spacing w:after="0"/>
        <w:ind w:left="0"/>
        <w:jc w:val="left"/>
      </w:pPr>
      <w:r>
        <w:rPr>
          <w:rFonts w:ascii="Times New Roman"/>
          <w:b w:val="false"/>
          <w:i w:val="false"/>
          <w:color w:val="ff0000"/>
          <w:sz w:val="28"/>
        </w:rPr>
        <w:t xml:space="preserve">      Ескерту. Күші жойылды - Қарағанды облысы Сәтбаев қаласы әкімдігінің 2016 жылғы 16 ақпандағы N 05/04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Қарағанды облысы Сәтбаев қаласы әкімдігінің 18.11.2014 N 21/01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238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Қалалық бюджет қаражаты есебінен лауазымдық жалақылары мен тарифтік ставкаларын жиырма бес пайызға көтеруге құқығы бар Сәтбаев қаласы аумағының шекарасы шегінде азаматтық қызметші болып табылатын және ауылдық жерде жұмыс істейтiн денсаулық сақтау, әлеуметтiк қамсыздандыру, білім беру, мәдениет, спорт және ветеринария саласындағы мамандар лауазымдарының тiзбесi қосымшаға сәйкес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Сәтбаев қаласы әкімдігінің 18.11.2014 N 21/01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 Осы қаулы 2009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3.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59"/>
        <w:gridCol w:w="5941"/>
      </w:tblGrid>
      <w:tr>
        <w:trPr>
          <w:trHeight w:val="30" w:hRule="atLeast"/>
        </w:trPr>
        <w:tc>
          <w:tcPr>
            <w:tcW w:w="6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59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 Медебаев</w:t>
            </w:r>
            <w:r>
              <w:br/>
            </w:r>
            <w:r>
              <w:rPr>
                <w:rFonts w:ascii="Times New Roman"/>
                <w:b w:val="false"/>
                <w:i w:val="false"/>
                <w:color w:val="000000"/>
                <w:sz w:val="20"/>
              </w:rPr>
              <w:t>
</w:t>
            </w:r>
          </w:p>
        </w:tc>
      </w:tr>
      <w:tr>
        <w:trPr>
          <w:trHeight w:val="30" w:hRule="atLeast"/>
        </w:trPr>
        <w:tc>
          <w:tcPr>
            <w:tcW w:w="6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"Келісілген"</w:t>
            </w:r>
            <w:r>
              <w:br/>
            </w:r>
            <w:r>
              <w:rPr>
                <w:rFonts w:ascii="Times New Roman"/>
                <w:b w:val="false"/>
                <w:i w:val="false"/>
                <w:color w:val="000000"/>
                <w:sz w:val="20"/>
              </w:rPr>
              <w:t>
</w:t>
            </w:r>
          </w:p>
        </w:tc>
        <w:tc>
          <w:tcPr>
            <w:tcW w:w="59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қалалық мәслихатының</w:t>
            </w:r>
            <w:r>
              <w:br/>
            </w:r>
            <w:r>
              <w:rPr>
                <w:rFonts w:ascii="Times New Roman"/>
                <w:b w:val="false"/>
                <w:i w:val="false"/>
                <w:color w:val="000000"/>
                <w:sz w:val="20"/>
              </w:rPr>
              <w:t>
</w:t>
            </w:r>
          </w:p>
        </w:tc>
        <w:tc>
          <w:tcPr>
            <w:tcW w:w="59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59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 Имамбай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2010 жылғы 15 қаңтардағы</w:t>
            </w:r>
            <w:r>
              <w:br/>
            </w:r>
            <w:r>
              <w:rPr>
                <w:rFonts w:ascii="Times New Roman"/>
                <w:b w:val="false"/>
                <w:i w:val="false"/>
                <w:color w:val="000000"/>
                <w:sz w:val="20"/>
              </w:rPr>
              <w:t>N 01/09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Қалалық бюджет қаражаты есебінен лауазымдық жалақылары мен тарифтік ставкаларын жиырма бес пайызға көтеруге құқығы бар Сәтбаев қаласы аумағының шекарасы шегінде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w:t>
      </w:r>
    </w:p>
    <w:bookmarkEnd w:id="0"/>
    <w:p>
      <w:pPr>
        <w:spacing w:after="0"/>
        <w:ind w:left="0"/>
        <w:jc w:val="left"/>
      </w:pPr>
      <w:r>
        <w:rPr>
          <w:rFonts w:ascii="Times New Roman"/>
          <w:b w:val="false"/>
          <w:i w:val="false"/>
          <w:color w:val="ff0000"/>
          <w:sz w:val="28"/>
        </w:rPr>
        <w:t xml:space="preserve">      Ескерту. Қосымша жаңа редакцияда - Қарағанды облысы Сәтбаев қаласы әкімдігінің 18.11.2014 N 21/01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 Әлеуметтік қамтамасыз ету мамандарының лауазымдары:</w:t>
      </w:r>
      <w:r>
        <w:br/>
      </w:r>
      <w:r>
        <w:rPr>
          <w:rFonts w:ascii="Times New Roman"/>
          <w:b w:val="false"/>
          <w:i w:val="false"/>
          <w:color w:val="000000"/>
          <w:sz w:val="28"/>
        </w:rPr>
        <w:t>
      күтім жөніндегі әлеуметтік қызметкер,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2. Білім беру мамандарының лауазымдары:</w:t>
      </w:r>
      <w:r>
        <w:br/>
      </w:r>
      <w:r>
        <w:rPr>
          <w:rFonts w:ascii="Times New Roman"/>
          <w:b w:val="false"/>
          <w:i w:val="false"/>
          <w:color w:val="000000"/>
          <w:sz w:val="28"/>
        </w:rPr>
        <w:t>
      1) мемлекеттік мекеме мен қазыналық кәсіпорынның басшысы және орынбасары (оның ішінде бірінші);</w:t>
      </w:r>
      <w:r>
        <w:br/>
      </w:r>
      <w:r>
        <w:rPr>
          <w:rFonts w:ascii="Times New Roman"/>
          <w:b w:val="false"/>
          <w:i w:val="false"/>
          <w:color w:val="000000"/>
          <w:sz w:val="28"/>
        </w:rPr>
        <w:t>
      2) мамандар (бас, аға), оның ішінде: барлық мамандықтағы мұғалімдер, медициналық бике, кітапханашы, тәрбиеші, жетекші, барлық мамандықтағы инженер, барлық атаудағы техниктер, аудармашы, бағдарламашы, бухгалтер, іс жүргізуші, экономист, зертханашы, оқытушы, хатшы-машинист.</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