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4614" w14:textId="d264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2009 жылғы 22 желтоқсандағы 21 сессиясының "2010-2012 жылдарға арналған қалалық бюджет туралы" N 356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23 сессиясының 2010 жылғы 25 ақпандағы N 388 шешімі. Қарағанды облысы Саран қаласының Әділет басқармасында 2010 жылғы 18 наурызда N 8-7-102 тіркелді. Қолданылу мерзімінің өтуіне байланысты күші жойылды (Қарағанды облысы Cаран қалалық мәслихатының 2011 жылғы 11 мамырдағы N 2-27/63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Саран қалалық мәслихатының 2011.05.11 N 2-27/63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Саран қалалық мәслихатының 2009 жылғы 22 желтоқсандағы 21 сессиясының "2010 - 2012 жылдарға арналған қалалық бюджет туралы" N 356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кесімдерді мемлекеттік тіркеу тізілімінде нөмірі - 8–7–98 болып тіркелген, "Ваша газета" газетінде 2009 жылғы 31 желтоқсандағы N 53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"1747653" сандары "1814172"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"1717053" сандары "1764822" сандарымен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w:t>
      </w:r>
      <w:r>
        <w:br/>
      </w:r>
      <w:r>
        <w:rPr>
          <w:rFonts w:ascii="Times New Roman"/>
          <w:b w:val="false"/>
          <w:i w:val="false"/>
          <w:color w:val="000000"/>
          <w:sz w:val="28"/>
        </w:rPr>
        <w:t>
</w:t>
      </w:r>
      <w:r>
        <w:rPr>
          <w:rFonts w:ascii="Times New Roman"/>
          <w:b w:val="false"/>
          <w:i w:val="false"/>
          <w:color w:val="000000"/>
          <w:sz w:val="28"/>
        </w:rPr>
        <w:t>      бірінші азат жолда "30600" сандары "49350" сандарымен ауыстырылсын;</w:t>
      </w:r>
      <w:r>
        <w:br/>
      </w:r>
      <w:r>
        <w:rPr>
          <w:rFonts w:ascii="Times New Roman"/>
          <w:b w:val="false"/>
          <w:i w:val="false"/>
          <w:color w:val="000000"/>
          <w:sz w:val="28"/>
        </w:rPr>
        <w:t>
</w:t>
      </w:r>
      <w:r>
        <w:rPr>
          <w:rFonts w:ascii="Times New Roman"/>
          <w:b w:val="false"/>
          <w:i w:val="false"/>
          <w:color w:val="000000"/>
          <w:sz w:val="28"/>
        </w:rPr>
        <w:t>      екінші азат жолда "30600" сандары "49350"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"0" сан "66519"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бірінші азат жолда "0" саны "66519" сандарымен ауыстырылсын;</w:t>
      </w:r>
      <w:r>
        <w:br/>
      </w:r>
      <w:r>
        <w:rPr>
          <w:rFonts w:ascii="Times New Roman"/>
          <w:b w:val="false"/>
          <w:i w:val="false"/>
          <w:color w:val="000000"/>
          <w:sz w:val="28"/>
        </w:rPr>
        <w:t>
</w:t>
      </w:r>
      <w:r>
        <w:rPr>
          <w:rFonts w:ascii="Times New Roman"/>
          <w:b w:val="false"/>
          <w:i w:val="false"/>
          <w:color w:val="000000"/>
          <w:sz w:val="28"/>
        </w:rPr>
        <w:t>      төртінші азат жолда "0" саны "66519"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енеді.</w:t>
      </w:r>
    </w:p>
    <w:p>
      <w:pPr>
        <w:spacing w:after="0"/>
        <w:ind w:left="0"/>
        <w:jc w:val="both"/>
      </w:pPr>
      <w:r>
        <w:rPr>
          <w:rFonts w:ascii="Times New Roman"/>
          <w:b w:val="false"/>
          <w:i/>
          <w:color w:val="000000"/>
          <w:sz w:val="28"/>
        </w:rPr>
        <w:t>      Сессия төрағасы                            Н. Аликас</w:t>
      </w:r>
    </w:p>
    <w:p>
      <w:pPr>
        <w:spacing w:after="0"/>
        <w:ind w:left="0"/>
        <w:jc w:val="both"/>
      </w:pPr>
      <w:r>
        <w:rPr>
          <w:rFonts w:ascii="Times New Roman"/>
          <w:b w:val="false"/>
          <w:i/>
          <w:color w:val="000000"/>
          <w:sz w:val="28"/>
        </w:rPr>
        <w:t>      Мәслихат хатшысы                           Р. Бекбанов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25 ақпандағы</w:t>
      </w:r>
      <w:r>
        <w:br/>
      </w:r>
      <w:r>
        <w:rPr>
          <w:rFonts w:ascii="Times New Roman"/>
          <w:b w:val="false"/>
          <w:i w:val="false"/>
          <w:color w:val="000000"/>
          <w:sz w:val="28"/>
        </w:rPr>
        <w:t>
</w:t>
      </w:r>
      <w:r>
        <w:rPr>
          <w:rFonts w:ascii="Times New Roman"/>
          <w:b w:val="false"/>
          <w:i w:val="false"/>
          <w:color w:val="000000"/>
          <w:sz w:val="28"/>
        </w:rPr>
        <w:t>23 сессиясының N 388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18"/>
        <w:gridCol w:w="658"/>
        <w:gridCol w:w="779"/>
        <w:gridCol w:w="8973"/>
        <w:gridCol w:w="239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3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Нақтыланғанбюджет (мың теңге)</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1814172</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523970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74100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74100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30500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көзiнен салық салынатын шетелдiк азаматтар табыстарынан ұсталатын 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325359</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71800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68000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217265</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215300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36283</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4253</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32030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50780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9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тiркегенi үшiн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мүлiктi кепiлдiкке салуды мемлекеттiк тiркегенi және кеменiң немесе жасалып жатқан кеменiң ипотекасы үшiн алынатын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 мемлекеттiк тiркегенi, сондай-ақ оларды қайта тiркегенi үшiн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3050</w:t>
            </w:r>
          </w:p>
        </w:tc>
      </w:tr>
      <w:tr>
        <w:trPr>
          <w:trHeight w:val="10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бизнесiне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5011</w:t>
            </w:r>
          </w:p>
        </w:tc>
      </w:tr>
      <w:tr>
        <w:trPr>
          <w:trHeight w:val="3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3384</w:t>
            </w:r>
          </w:p>
        </w:tc>
      </w:tr>
      <w:tr>
        <w:trPr>
          <w:trHeight w:val="13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0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мемлекеттiк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13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мемлекеттiк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12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7248</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6806</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6806</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бюджетке түсетiн салықтық емес басқа да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1211935</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1211935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1211935</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45108</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199000</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967827</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36"/>
        <w:gridCol w:w="778"/>
        <w:gridCol w:w="818"/>
        <w:gridCol w:w="778"/>
        <w:gridCol w:w="8065"/>
        <w:gridCol w:w="2389"/>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 (мың теңге)</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1814172</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95483</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74023</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13780</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13780</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45391</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45391</w:t>
            </w:r>
          </w:p>
        </w:tc>
      </w:tr>
      <w:tr>
        <w:trPr>
          <w:trHeight w:val="9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9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14488</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14488</w:t>
            </w:r>
          </w:p>
        </w:tc>
      </w:tr>
      <w:tr>
        <w:trPr>
          <w:trHeight w:val="9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13131</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6972</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6972</w:t>
            </w:r>
          </w:p>
        </w:tc>
      </w:tr>
      <w:tr>
        <w:trPr>
          <w:trHeight w:val="13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6972</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9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3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886732</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134967</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134967</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134967</w:t>
            </w:r>
          </w:p>
        </w:tc>
      </w:tr>
      <w:tr>
        <w:trPr>
          <w:trHeight w:val="3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668842</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668842</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583415</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85427</w:t>
            </w:r>
          </w:p>
        </w:tc>
      </w:tr>
      <w:tr>
        <w:trPr>
          <w:trHeight w:val="3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82923</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82923</w:t>
            </w:r>
          </w:p>
        </w:tc>
      </w:tr>
      <w:tr>
        <w:trPr>
          <w:trHeight w:val="108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11848</w:t>
            </w:r>
          </w:p>
        </w:tc>
      </w:tr>
      <w:tr>
        <w:trPr>
          <w:trHeight w:val="10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71075</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71075</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185678</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166080</w:t>
            </w:r>
          </w:p>
        </w:tc>
      </w:tr>
      <w:tr>
        <w:trPr>
          <w:trHeight w:val="10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9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149889</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27771</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w:t>
            </w:r>
          </w:p>
        </w:tc>
      </w:tr>
      <w:tr>
        <w:trPr>
          <w:trHeight w:val="10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40065</w:t>
            </w:r>
          </w:p>
        </w:tc>
      </w:tr>
      <w:tr>
        <w:trPr>
          <w:trHeight w:val="9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21851</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w:t>
            </w:r>
          </w:p>
        </w:tc>
      </w:tr>
      <w:tr>
        <w:trPr>
          <w:trHeight w:val="4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20511</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20511</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3014</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3014</w:t>
            </w:r>
          </w:p>
        </w:tc>
      </w:tr>
      <w:tr>
        <w:trPr>
          <w:trHeight w:val="12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9807</w:t>
            </w:r>
          </w:p>
        </w:tc>
      </w:tr>
      <w:tr>
        <w:trPr>
          <w:trHeight w:val="10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r>
      <w:tr>
        <w:trPr>
          <w:trHeight w:val="7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r>
      <w:tr>
        <w:trPr>
          <w:trHeight w:val="9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20915</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20915</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11380</w:t>
            </w:r>
          </w:p>
        </w:tc>
      </w:tr>
      <w:tr>
        <w:trPr>
          <w:trHeight w:val="175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11380</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19598</w:t>
            </w:r>
          </w:p>
        </w:tc>
      </w:tr>
      <w:tr>
        <w:trPr>
          <w:trHeight w:val="9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19598</w:t>
            </w:r>
          </w:p>
        </w:tc>
      </w:tr>
      <w:tr>
        <w:trPr>
          <w:trHeight w:val="13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19200</w:t>
            </w:r>
          </w:p>
        </w:tc>
      </w:tr>
      <w:tr>
        <w:trPr>
          <w:trHeight w:val="9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202586</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104316</w:t>
            </w:r>
          </w:p>
        </w:tc>
      </w:tr>
      <w:tr>
        <w:trPr>
          <w:trHeight w:val="9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5316</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5316</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99000</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93000</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93000</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79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60304</w:t>
            </w:r>
          </w:p>
        </w:tc>
      </w:tr>
      <w:tr>
        <w:trPr>
          <w:trHeight w:val="9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60304</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40304</w:t>
            </w:r>
          </w:p>
        </w:tc>
      </w:tr>
      <w:tr>
        <w:trPr>
          <w:trHeight w:val="13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37966</w:t>
            </w:r>
          </w:p>
        </w:tc>
      </w:tr>
      <w:tr>
        <w:trPr>
          <w:trHeight w:val="10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2349</w:t>
            </w:r>
          </w:p>
        </w:tc>
      </w:tr>
      <w:tr>
        <w:trPr>
          <w:trHeight w:val="9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32379</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8128</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14393</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141727</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41663</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41663</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41663</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12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36281</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26142</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23841</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2301</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10139</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7544</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2595</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60166</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47621</w:t>
            </w:r>
          </w:p>
        </w:tc>
      </w:tr>
      <w:tr>
        <w:trPr>
          <w:trHeight w:val="9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7621</w:t>
            </w:r>
          </w:p>
        </w:tc>
      </w:tr>
      <w:tr>
        <w:trPr>
          <w:trHeight w:val="10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12545</w:t>
            </w:r>
          </w:p>
        </w:tc>
      </w:tr>
      <w:tr>
        <w:trPr>
          <w:trHeight w:val="13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12545</w:t>
            </w:r>
          </w:p>
        </w:tc>
      </w:tr>
      <w:tr>
        <w:trPr>
          <w:trHeight w:val="10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111409</w:t>
            </w:r>
          </w:p>
        </w:tc>
      </w:tr>
      <w:tr>
        <w:trPr>
          <w:trHeight w:val="3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5774</w:t>
            </w:r>
          </w:p>
        </w:tc>
      </w:tr>
      <w:tr>
        <w:trPr>
          <w:trHeight w:val="78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5774</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5774</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4777</w:t>
            </w:r>
          </w:p>
        </w:tc>
      </w:tr>
      <w:tr>
        <w:trPr>
          <w:trHeight w:val="6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4777</w:t>
            </w:r>
          </w:p>
        </w:tc>
      </w:tr>
      <w:tr>
        <w:trPr>
          <w:trHeight w:val="10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4777</w:t>
            </w:r>
          </w:p>
        </w:tc>
      </w:tr>
      <w:tr>
        <w:trPr>
          <w:trHeight w:val="9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7494</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7494</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7494</w:t>
            </w:r>
          </w:p>
        </w:tc>
      </w:tr>
      <w:tr>
        <w:trPr>
          <w:trHeight w:val="7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бөлiмiнiң қызметiн қамтамасыз ету жөнiндегi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6494</w:t>
            </w:r>
          </w:p>
        </w:tc>
      </w:tr>
      <w:tr>
        <w:trPr>
          <w:trHeight w:val="13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22284</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22284</w:t>
            </w:r>
          </w:p>
        </w:tc>
      </w:tr>
      <w:tr>
        <w:trPr>
          <w:trHeight w:val="10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0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17284</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17284</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17284</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95878</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95338</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60064</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10714</w:t>
            </w:r>
          </w:p>
        </w:tc>
      </w:tr>
      <w:tr>
        <w:trPr>
          <w:trHeight w:val="16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10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6214</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49350</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16933</w:t>
            </w:r>
          </w:p>
        </w:tc>
      </w:tr>
      <w:tr>
        <w:trPr>
          <w:trHeight w:val="9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16493</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9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10250</w:t>
            </w:r>
          </w:p>
        </w:tc>
      </w:tr>
      <w:tr>
        <w:trPr>
          <w:trHeight w:val="13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10250</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8091</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8091</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57798</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57798</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57798</w:t>
            </w:r>
          </w:p>
        </w:tc>
      </w:tr>
      <w:tr>
        <w:trPr>
          <w:trHeight w:val="9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57798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25 ақпандағы</w:t>
      </w:r>
      <w:r>
        <w:br/>
      </w:r>
      <w:r>
        <w:rPr>
          <w:rFonts w:ascii="Times New Roman"/>
          <w:b w:val="false"/>
          <w:i w:val="false"/>
          <w:color w:val="000000"/>
          <w:sz w:val="28"/>
        </w:rPr>
        <w:t>
</w:t>
      </w:r>
      <w:r>
        <w:rPr>
          <w:rFonts w:ascii="Times New Roman"/>
          <w:b w:val="false"/>
          <w:i w:val="false"/>
          <w:color w:val="000000"/>
          <w:sz w:val="28"/>
        </w:rPr>
        <w:t>23 сессиясының N 388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Ақтас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7"/>
        <w:gridCol w:w="777"/>
        <w:gridCol w:w="777"/>
        <w:gridCol w:w="8766"/>
        <w:gridCol w:w="23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30250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10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7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9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