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fa6a" w14:textId="051f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қосымша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2010 жылғы 23 ақпандағы N 3/3 қаулысы. Қарағанды облысы Балқаш қаласының Әділет басқармасында 2010 жылғы 31 наурызда N 8-4-178 тіркелді. Күші жойылды - Қарағанды облысы Приозерск қаласы әкімдігінің 2011 жылғы 22 маусымдағы N 20/1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2011.06.22 N 20/1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2010 жылдың 20 қаңтарында нормативтік құқықтық актілерді мемлекеттік тіркеудің тізіліміне N 8-4-165 болып енгізілген және 2010 жылғы 22 қаңтардағы N 2 (182) "Приозерский вестник" газетінде ресми жарияланған Приозерск қалалық мәслихатының 2009 жылғы 21 желтоқсандағы "2010 - 2012 жылдарға арналған қалалық бюджет туралы" N 139/23 </w:t>
      </w:r>
      <w:r>
        <w:rPr>
          <w:rFonts w:ascii="Times New Roman"/>
          <w:b w:val="false"/>
          <w:i w:val="false"/>
          <w:color w:val="000000"/>
          <w:sz w:val="28"/>
        </w:rPr>
        <w:t xml:space="preserve">шешіміне </w:t>
      </w:r>
      <w:r>
        <w:rPr>
          <w:rFonts w:ascii="Times New Roman"/>
          <w:b w:val="false"/>
          <w:i w:val="false"/>
          <w:color w:val="000000"/>
          <w:sz w:val="28"/>
        </w:rPr>
        <w:t xml:space="preserve">сәйкес, Приозерск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шешімдері бойынша, жекелеген санаттағы аз қамтылған азаматтарға көрсетілетін әлеуметтік көмек" Бюджеттік бағдарламасын іске асыру мақсатында, азық-түлік бағасының көтерілуіне байланысты бір айлық есептік көрсеткіш көлемінде "Зейнетақы төлеу жөніндегі мемлекеттік орталығы" республикалық мемлекеттік қазынашылық кәсіпорнының Қарағанды облыстық филиалының Приозерск бөлімшесінің тізіміне сәйкес, қосымша әлеуметтік көмек көрсету үшін төменгі азаматтар санатына жергілікті бюджеттен төленетін әлеуметтік төлем мөлшері бекітілсін:</w:t>
      </w:r>
      <w:r>
        <w:br/>
      </w:r>
      <w:r>
        <w:rPr>
          <w:rFonts w:ascii="Times New Roman"/>
          <w:b w:val="false"/>
          <w:i w:val="false"/>
          <w:color w:val="000000"/>
          <w:sz w:val="28"/>
        </w:rPr>
        <w:t>
      1) мемлекеттік атаулы әлеуметтік көмек алушыларға;</w:t>
      </w:r>
      <w:r>
        <w:br/>
      </w:r>
      <w:r>
        <w:rPr>
          <w:rFonts w:ascii="Times New Roman"/>
          <w:b w:val="false"/>
          <w:i w:val="false"/>
          <w:color w:val="000000"/>
          <w:sz w:val="28"/>
        </w:rPr>
        <w:t>
      2) 18 жасқа дейінгі балаларға мемлекеттік жәрдемақы алушыларға;</w:t>
      </w:r>
      <w:r>
        <w:br/>
      </w:r>
      <w:r>
        <w:rPr>
          <w:rFonts w:ascii="Times New Roman"/>
          <w:b w:val="false"/>
          <w:i w:val="false"/>
          <w:color w:val="000000"/>
          <w:sz w:val="28"/>
        </w:rPr>
        <w:t>
      3) 1, 2, 3 топтағы мүгедектерге;</w:t>
      </w:r>
      <w:r>
        <w:br/>
      </w:r>
      <w:r>
        <w:rPr>
          <w:rFonts w:ascii="Times New Roman"/>
          <w:b w:val="false"/>
          <w:i w:val="false"/>
          <w:color w:val="000000"/>
          <w:sz w:val="28"/>
        </w:rPr>
        <w:t>
      4) мүгедек балаларға;</w:t>
      </w:r>
      <w:r>
        <w:br/>
      </w:r>
      <w:r>
        <w:rPr>
          <w:rFonts w:ascii="Times New Roman"/>
          <w:b w:val="false"/>
          <w:i w:val="false"/>
          <w:color w:val="000000"/>
          <w:sz w:val="28"/>
        </w:rPr>
        <w:t>
      5) жасы бойынша мемлекеттік арнайы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
      2. Қосымша әлеуметтік көмекті тағайындау мен төлеуге уәкілетті орган болып "Приозерск қаласының жұмыспен қамту және әлеуметтік бағдарламалар бөлімі" мемлекеттік мекемесі (З.А. Медетбекова) табылсын.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әкімінің орынбасары Б.А. Қазиеваға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Приозерск қаласының әкімі                  Н. Бікіров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