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86fd" w14:textId="e618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Арал қаласындағы жаңадан ашылатын көшелерге атау беру және жекеленген көшелердің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мәслихатының 2010 жылғы 02 шілдедегі N 165 шешімі және Арал ауданы әкімдігінің 2010 жылғы 02 шілдедегі N 88 қаулысы. Қызылорда облысының Әділет департаменті Арал ауданының Әділет басқармасында 2010 жылы 02 тамызда N 10-3-161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тармақшасын және тиісті аумақ халқының пікірлерін, аудандық ономастикалық комиссияның қабылдаған ұйғарымын ескере отырып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ШЕШІМ, 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Арал қаласындағы: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Арай мөлтек ауданынан жаңадан ашылатын екі көшеге: Құл батыр Қартайұлының және Күләш Бисенованың есімдерін беру жөніндегі;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"Лермонтов" көшесінің атын өзгертіп-Әли Бердалиевтің; "Қазақ" көшесіне-Набат Маханованың; "Строительная" көшесіне -Қожақ Жақсыбаевтың; "8 март" көшесіне-Бодаш Уәлиевтің есімдерін беру жөніндегі ұсыныстар мақұлдансын.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Аудандық мәслихаттың кезекті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жиырма алтыншы сессиясының төрағасы                 А. Асанбаев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        Н. Мұсабаев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мәслихатының хатшысы                          Ә. Әуезов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