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f7e9" w14:textId="98cf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XXIV сессиясының "Шиелі ауданының 2010-2012 жылдарға арналған бюджеті туралы"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06 қаңтардағы N 25/2 шешімі. Қызылорда облысының Әділет департаменті Шиелі аудандық Әділет басқармасында 2010 жылы 18 қаңтарда N 10-9-101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мэслихат (кезектен тыс XXV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"Шиелі ауданының 2010-2012 жылдарға арналған бюджеті туралы" (нормативтік құқықтық актілерді мемлекеттік тіркеу тізілімінде 2010 жылдың 6 қаңтарында N 10-9-99 болып тіркелген) </w:t>
      </w:r>
      <w:r>
        <w:rPr>
          <w:rFonts w:ascii="Times New Roman"/>
          <w:b w:val="false"/>
          <w:i w:val="false"/>
          <w:color w:val="000000"/>
          <w:sz w:val="28"/>
        </w:rPr>
        <w:t>N 24/3</w:t>
      </w:r>
      <w:r>
        <w:rPr>
          <w:rFonts w:ascii="Times New Roman"/>
          <w:b w:val="false"/>
          <w:i w:val="false"/>
          <w:color w:val="000000"/>
          <w:sz w:val="28"/>
        </w:rPr>
        <w:t xml:space="preserve"> шешімінің 1, 2, 3 қосымшасындағы 2010 жыл бағанасына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"4 136 091" деген сандар "5 233 156" деген сандармен ауыстырылсын;</w:t>
      </w:r>
      <w:r>
        <w:br/>
      </w:r>
      <w:r>
        <w:rPr>
          <w:rFonts w:ascii="Times New Roman"/>
          <w:b w:val="false"/>
          <w:i w:val="false"/>
          <w:color w:val="000000"/>
          <w:sz w:val="28"/>
        </w:rPr>
        <w:t>
      "3 292 775" деген сандар "4 389 840"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"4 136 091" деген сандар "5 384 982"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"0" деген сан "-151 826"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"0" деген сан "151 826" деген сандармен ауыстырылсын;</w:t>
      </w:r>
      <w:r>
        <w:br/>
      </w:r>
      <w:r>
        <w:rPr>
          <w:rFonts w:ascii="Times New Roman"/>
          <w:b w:val="false"/>
          <w:i w:val="false"/>
          <w:color w:val="000000"/>
          <w:sz w:val="28"/>
        </w:rPr>
        <w:t>
      "0" деген сан "151 826"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қосымшалары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Ә.Сейтжанұлы</w:t>
      </w:r>
    </w:p>
    <w:p>
      <w:pPr>
        <w:spacing w:after="0"/>
        <w:ind w:left="0"/>
        <w:jc w:val="both"/>
      </w:pPr>
      <w:r>
        <w:rPr>
          <w:rFonts w:ascii="Times New Roman"/>
          <w:b w:val="false"/>
          <w:i/>
          <w:color w:val="000000"/>
          <w:sz w:val="28"/>
        </w:rPr>
        <w:t>      Аудандық мәслихаттың хатшысы             С. Оразымбетов</w:t>
      </w:r>
    </w:p>
    <w:p>
      <w:pPr>
        <w:spacing w:after="0"/>
        <w:ind w:left="0"/>
        <w:jc w:val="both"/>
      </w:pPr>
      <w:r>
        <w:rPr>
          <w:rFonts w:ascii="Times New Roman"/>
          <w:b w:val="false"/>
          <w:i w:val="false"/>
          <w:color w:val="000000"/>
          <w:sz w:val="28"/>
        </w:rPr>
        <w:t>      2010 жылғы 6 қаңтардағы</w:t>
      </w:r>
      <w:r>
        <w:br/>
      </w:r>
      <w:r>
        <w:rPr>
          <w:rFonts w:ascii="Times New Roman"/>
          <w:b w:val="false"/>
          <w:i w:val="false"/>
          <w:color w:val="000000"/>
          <w:sz w:val="28"/>
        </w:rPr>
        <w:t>
      N 25/2 шешіміне 1-қосымша</w:t>
      </w:r>
    </w:p>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шешіміне 1-қосымша</w:t>
      </w:r>
    </w:p>
    <w:bookmarkStart w:name="z6" w:id="1"/>
    <w:p>
      <w:pPr>
        <w:spacing w:after="0"/>
        <w:ind w:left="0"/>
        <w:jc w:val="left"/>
      </w:pPr>
      <w:r>
        <w:rPr>
          <w:rFonts w:ascii="Times New Roman"/>
          <w:b/>
          <w:i w:val="false"/>
          <w:color w:val="000000"/>
        </w:rPr>
        <w:t xml:space="preserve"> 
2010-2012 жылдарға арналған аудандық бюджет</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20"/>
        <w:gridCol w:w="620"/>
        <w:gridCol w:w="559"/>
        <w:gridCol w:w="600"/>
        <w:gridCol w:w="6327"/>
        <w:gridCol w:w="1733"/>
        <w:gridCol w:w="1511"/>
        <w:gridCol w:w="15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 АТАУЫ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5233156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4748968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4234339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біржолғы талон бойынша жүзеге асыратын жеке тұлғалардан алынатын 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 өндірістік мұқтаждарына пайдаланылатын бензин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810655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3033085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58"/>
        <w:gridCol w:w="187"/>
        <w:gridCol w:w="776"/>
        <w:gridCol w:w="682"/>
        <w:gridCol w:w="596"/>
        <w:gridCol w:w="187"/>
        <w:gridCol w:w="6158"/>
        <w:gridCol w:w="1485"/>
        <w:gridCol w:w="1579"/>
        <w:gridCol w:w="1447"/>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5384982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3188569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3121607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3146607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2642397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2784296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 білім беру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2642136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2784035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2784035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2570870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2706657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349392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349392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қамтамсыз ету салаларындағы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өткізу бойынша қызметтерге ақы төлеу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728708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 құрылысы және (немесе) сатып алу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кала) құрама командаларының мүшелерін дайындау және олардың облыстық спорт жарыстарына қатысуы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элеуметтік қолдау шараларын іске асыру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6 қаңтардағы</w:t>
      </w:r>
      <w:r>
        <w:br/>
      </w:r>
      <w:r>
        <w:rPr>
          <w:rFonts w:ascii="Times New Roman"/>
          <w:b w:val="false"/>
          <w:i w:val="false"/>
          <w:color w:val="000000"/>
          <w:sz w:val="28"/>
        </w:rPr>
        <w:t>
      N 25/2 шешіміне 2-қосымша</w:t>
      </w:r>
    </w:p>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шешіміне 2-қосымша</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Кент, ауылдық (селолық) округ әкімі аппаратының 2010-2012 жылдарға арналған жергілікті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74"/>
        <w:gridCol w:w="615"/>
        <w:gridCol w:w="528"/>
        <w:gridCol w:w="415"/>
        <w:gridCol w:w="6248"/>
        <w:gridCol w:w="1427"/>
        <w:gridCol w:w="1496"/>
        <w:gridCol w:w="14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282354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236217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236217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169093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152827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экімінің қызметін қамтамасыз ету жөніндегі қызметтер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53069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жэне қоршаған ортаны қорғау мен жер қатынастары саласындағы өзге де қызметтер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камту және кадрларды қайта даярлау стратегиясын іске асыру шеңберінде ауылдарда (селоларда), ауылдық (селолық) округгерде әлеуметтік жобаларды қаржыландыру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2010 жылғы 6 қаңтардағы</w:t>
      </w:r>
      <w:r>
        <w:br/>
      </w:r>
      <w:r>
        <w:rPr>
          <w:rFonts w:ascii="Times New Roman"/>
          <w:b w:val="false"/>
          <w:i w:val="false"/>
          <w:color w:val="000000"/>
          <w:sz w:val="28"/>
        </w:rPr>
        <w:t>
      N 25/2 шешіміне 3-қосымша</w:t>
      </w:r>
    </w:p>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шешіміне 3-қосымша</w:t>
      </w:r>
    </w:p>
    <w:bookmarkStart w:name="z8" w:id="3"/>
    <w:p>
      <w:pPr>
        <w:spacing w:after="0"/>
        <w:ind w:left="0"/>
        <w:jc w:val="left"/>
      </w:pPr>
      <w:r>
        <w:rPr>
          <w:rFonts w:ascii="Times New Roman"/>
          <w:b/>
          <w:i w:val="false"/>
          <w:color w:val="000000"/>
        </w:rPr>
        <w:t xml:space="preserve"> 
2010-2012 жылдарға арналған аудандық бюджеттің даму бағдарламаларының тізімі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4"/>
        <w:gridCol w:w="665"/>
        <w:gridCol w:w="632"/>
        <w:gridCol w:w="600"/>
        <w:gridCol w:w="5699"/>
        <w:gridCol w:w="1440"/>
        <w:gridCol w:w="1423"/>
        <w:gridCol w:w="14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842305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881646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367017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671139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781646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242017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 тұрғын үй қорының тұрғын үй құрылысы және (немесе) сатып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