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3f9" w14:textId="323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I-Май ауылындағы атауы жоқ көшеге Жасылөлке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20 шешімі. Қызылорда облысының Әділет департаменті Шиелі ауданының әділет басқармасында 2010 жылы 08 қазанда N 10-9-158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І-Май ауылындағы атауы жоқ көшеге Жасылөлке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