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e30" w14:textId="f7b5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мемлекеттік орман қорының учаскелерінде орманды пайдаланғаны үшін 2010-2012 жылдарға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2010 жылғы 23 шілдедегі № 26/303 шешімі. Маңғыстау облысының Әділет департаментінде 2010 жылғы 28 тамызда № 2081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 506 - бабы 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6 - бабы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мемлекеттік орман қорының учаскелерінде орманды пайдаланғаны үшін 2010 - 2012 жылдарға арналған төлемақы ставкалары осы шешімнің №№ 1,2 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Келжанов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Әбуов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шілде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Бакенов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шілде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Албытов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шілде 2010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26/303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қорының учаскелерінде орманды жанама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5038"/>
        <w:gridCol w:w="2221"/>
        <w:gridCol w:w="4337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р/с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 орман пайдаланудың түрлері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 жерлер, соның ішінде шабындық жерлердің сапалық жай-күйінің топтары бойынша: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қанағаттанғысыз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жаю, соның ішінде ауыл шаруашылығы жануарларының бір басын жаю (топтары бойынша):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мүйізді және жылқы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төлі және есек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26/303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қорының учаскелерін аңшылық шаруашылығы</w:t>
      </w:r>
      <w:r>
        <w:br/>
      </w:r>
      <w:r>
        <w:rPr>
          <w:rFonts w:ascii="Times New Roman"/>
          <w:b/>
          <w:i w:val="false"/>
          <w:color w:val="000000"/>
        </w:rPr>
        <w:t>
қажеттері үшін, ғылыми-зерттеу, мәдени - сауықтыру, туристік,</w:t>
      </w:r>
      <w:r>
        <w:br/>
      </w:r>
      <w:r>
        <w:rPr>
          <w:rFonts w:ascii="Times New Roman"/>
          <w:b/>
          <w:i w:val="false"/>
          <w:color w:val="000000"/>
        </w:rPr>
        <w:t>
рекреациялық және спорттық мақсаттарда пайдалану үшін</w:t>
      </w:r>
      <w:r>
        <w:br/>
      </w:r>
      <w:r>
        <w:rPr>
          <w:rFonts w:ascii="Times New Roman"/>
          <w:b/>
          <w:i w:val="false"/>
          <w:color w:val="000000"/>
        </w:rPr>
        <w:t>
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601"/>
        <w:gridCol w:w="2151"/>
        <w:gridCol w:w="4219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р/с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түрі, соның ішінде мерзімі бойынша 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 (теңге)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орман пайдалану (10 жылдан 49 жылға дейін)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учаскелерін рекреациялық, туристік және спорттық мақсаттарда пайдалану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  учаскелерін ғылыми-зерттеу және мәдени-сауықтыру мақсаттарында пайдалану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  учаскелерін аңшылық шаруашылығының қажеті үшін пайдалану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орман пайдалану (1 жылға дейін)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рекреациялық, туристік және спорттық мақсаттарда пайдалану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адам/күн 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АЕК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  учаскелерін ғылыми-зерттеу және мәдени-сауықтыру мақсаттарында пайдалану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