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7d9e" w14:textId="d8e7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23 сәуірде тағайындалған сайлау бойынша, шығып кеткеннің орнына Қостанай облысының атынан Қазақстан Республикасы Парламенті Сенатының депутаттығына үміткерлер үшін үгіттеу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2010 жылғы 26 наурыздағы № 235 қаулысы. Қостанай облысы Рудный қаласының Әділет басқармасында 2010 жылғы 8 сәуірде № 9-2-156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1995 жылғы 28 қыркүйектегі "Қазақстан Республикасындағы сайлау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2001 жылғы 23 қаңтардағы "Қазақстан Республикасындағы жергілікті мемлекеттік басқару және өзін-өзi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Орталық сайлау комиссиясының 2010 жылғы 9 ақпандағы </w:t>
      </w:r>
      <w:r>
        <w:rPr>
          <w:rFonts w:ascii="Times New Roman"/>
          <w:b w:val="false"/>
          <w:i w:val="false"/>
          <w:color w:val="000000"/>
          <w:sz w:val="28"/>
        </w:rPr>
        <w:t>№ 171/321</w:t>
      </w:r>
      <w:r>
        <w:rPr>
          <w:rFonts w:ascii="Times New Roman"/>
          <w:b w:val="false"/>
          <w:i w:val="false"/>
          <w:color w:val="000000"/>
          <w:sz w:val="28"/>
        </w:rPr>
        <w:t xml:space="preserve"> "Шығып кеткеннің орнына Қостанай облысының атынан Қазақстан Республикасы Парламенті Сенатының депутатын сайлауды тағайындау туралы" қаулысына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2010 жылғы 23 cәyipгe тағайындалған сайлау бойынша, шығып кеткеннің орнына Қостанай облысының атынан Қазақстан Республикасы Парламенті Сенатының депутаттығына үміткерлер үшін үгіттеу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Рудный қаласы әкімінің орынбасары А. А. 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алғаш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қалалық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Тарасевич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жылғы 26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235 қаулысына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жылғы 23 cәyipгe тағайындалған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бойынша, шығып кеткеннің орнына Қостанай облысының атынан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Қазақстан Республикасы Парламенті Сенатының депутаттығына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үміткерлер үшін үгіттеу баспа материалдарын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Рудный қаласы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50 лет Октября көшeci, "Универсам" дүкені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Ленин көшeci: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"Мұражай" аялдамасы, "Дос Бол" дүкені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"Строитель" стадионы" аялдамасы;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Комсомол даңғылы, "Форум" сауда үйі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Мир көшесі, "Вояж" дүкенінің ауданы.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Қашар поселкесі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Рудный қаласы әкімдігінің "Күн"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кәсіпорнының ғимаратында;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2 шағынаудан, № 72 үйде;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2 шағынаудан, № 84 үйде.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 Горняцк поселкесі</w:t>
      </w:r>
      <w:r>
        <w:rPr>
          <w:rFonts w:ascii="Times New Roman"/>
          <w:b w:val="false"/>
          <w:i w:val="false"/>
          <w:color w:val="000000"/>
          <w:sz w:val="28"/>
        </w:rPr>
        <w:t>, Рудный қаласы әкімдігінің "Горняц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поселкесі әкімінің аппараты"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ғимаратында.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 Перцев селосы</w:t>
      </w:r>
      <w:r>
        <w:rPr>
          <w:rFonts w:ascii="Times New Roman"/>
          <w:b w:val="false"/>
          <w:i w:val="false"/>
          <w:color w:val="000000"/>
          <w:sz w:val="28"/>
        </w:rPr>
        <w:t>, "Перцев негізгі мектебі"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мекемесінің ғимаратында.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