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bca4" w14:textId="1b0b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 сайынғы мемлекеттік жәрдем ақылар тағайындағанда нормативтік карточкада келтірілген орташа түсімді (өнімділікті), сондай-ақ жеке қосалқы шаруашылықтан түскен табысты есептеу үшін статистика органдары ұсынатын бағаларды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әкімдігінің 2010 жылғы 22 қарашадағы № 294 қаулысы. Қостанай облысы Аманкелді ауданының Әділет басқармасында 2010 жылғы 21 желтоқсанда № 9-6-118 тіркелді. Күші жойылды - Қостанай облысы Амангелді ауданы әкімдігінің 2015 жылғы 23 желтоқсандағы № 201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әкімдігінің 23.12.2015 </w:t>
      </w:r>
      <w:r>
        <w:rPr>
          <w:rFonts w:ascii="Times New Roman"/>
          <w:b w:val="false"/>
          <w:i w:val="false"/>
          <w:color w:val="ff0000"/>
          <w:sz w:val="28"/>
        </w:rPr>
        <w:t>№ 201</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Үкіметінің 2005 жылғы 02 қарашадағы </w:t>
      </w:r>
      <w:r>
        <w:rPr>
          <w:rFonts w:ascii="Times New Roman"/>
          <w:b w:val="false"/>
          <w:i w:val="false"/>
          <w:color w:val="000000"/>
          <w:sz w:val="28"/>
        </w:rPr>
        <w:t>№ 1092</w:t>
      </w:r>
      <w:r>
        <w:rPr>
          <w:rFonts w:ascii="Times New Roman"/>
          <w:b w:val="false"/>
          <w:i w:val="false"/>
          <w:color w:val="000000"/>
          <w:sz w:val="28"/>
        </w:rPr>
        <w:t xml:space="preserve"> қаулысын орындауда Аманкелді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80 пайызға азайту жолымен дала аймағында жеке қосалқы шаруашылықтан алынған табысты есептеу үшін нормативтік карточкада келтірілген орташа түсімді (өнімділікті), есепке алынуына түзету белгіленсін.</w:t>
      </w:r>
      <w:r>
        <w:br/>
      </w:r>
      <w:r>
        <w:rPr>
          <w:rFonts w:ascii="Times New Roman"/>
          <w:b w:val="false"/>
          <w:i w:val="false"/>
          <w:color w:val="000000"/>
          <w:sz w:val="28"/>
        </w:rPr>
        <w:t>
</w:t>
      </w:r>
      <w:r>
        <w:rPr>
          <w:rFonts w:ascii="Times New Roman"/>
          <w:b w:val="false"/>
          <w:i w:val="false"/>
          <w:color w:val="000000"/>
          <w:sz w:val="28"/>
        </w:rPr>
        <w:t>
      2. 80 пайызға азайту жолымен 18 жасқа дейінгі балаларға арналған ай сайынғы мемлекеттік жәрдем ақыны тағайындағанда жеке қосалқы шаруашылықтан түскен табысты есептеу үшін статистика органдары ұсынған бағаларды түзету белгіленсін.</w:t>
      </w:r>
      <w:r>
        <w:br/>
      </w:r>
      <w:r>
        <w:rPr>
          <w:rFonts w:ascii="Times New Roman"/>
          <w:b w:val="false"/>
          <w:i w:val="false"/>
          <w:color w:val="000000"/>
          <w:sz w:val="28"/>
        </w:rPr>
        <w:t>
</w:t>
      </w:r>
      <w:r>
        <w:rPr>
          <w:rFonts w:ascii="Times New Roman"/>
          <w:b w:val="false"/>
          <w:i w:val="false"/>
          <w:color w:val="000000"/>
          <w:sz w:val="28"/>
        </w:rPr>
        <w:t>
      3. "Аманкелді ауданының жұмыспен қамту және әлеуметтік бағдарламалар бөлімі" мемлекеттік мекемесі 18 жасқа дейінгі балаларға арналған ай сайынғы мемлекеттік жәрдем ақы тағайындауға үміткер өтінушілердің жеке қосалқы шаруашылығынан алынатын табыстарды есептегенде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Аманкелді ауданының</w:t>
      </w:r>
      <w:r>
        <w:br/>
      </w:r>
      <w:r>
        <w:rPr>
          <w:rFonts w:ascii="Times New Roman"/>
          <w:b w:val="false"/>
          <w:i w:val="false"/>
          <w:color w:val="000000"/>
          <w:sz w:val="28"/>
        </w:rPr>
        <w:t>
</w:t>
      </w:r>
      <w:r>
        <w:rPr>
          <w:rFonts w:ascii="Times New Roman"/>
          <w:b w:val="false"/>
          <w:i/>
          <w:color w:val="000000"/>
          <w:sz w:val="28"/>
        </w:rPr>
        <w:t>      әкімі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