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3288" w14:textId="a323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2008 жылғы 8 ақпанындағы № 54 "Ауылдық (селолық) жерлерде жұмыс істейтіндердің лауазымдық жалақылары мен тарифтік ставкілері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2010 жылғы 3 ақпандағы № 234 шешімі. Қостанай облысы Жітіқара ауданының Әділет басқармасында 2010 жылғы 9 наурызда № 9-10-137 тіркелді. Күші жойылды - Қостанай облысы Жітіқара ауданы мәслихатының 2014 жылғы 19 наурыздағы № 205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19.03.2014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 бабы</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"Агроөнеркәсіптік кешенді және ауылдық аумақтарды мемлекеттік реттеу туралы" 2005 жылғы 8 шілдедегі Заңының 18 бабы </w:t>
      </w:r>
      <w:r>
        <w:rPr>
          <w:rFonts w:ascii="Times New Roman"/>
          <w:b w:val="false"/>
          <w:i w:val="false"/>
          <w:color w:val="000000"/>
          <w:sz w:val="28"/>
        </w:rPr>
        <w:t>4 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(селолық) жерлерде жұмыс істейтіндердің лауазымдық жалақылары мен тарифтік ставкілері теңестіріліп, аудандық бюджет қаржысы есебінен қызметтің осы түрлерімен айналысушы қала жағдайында өмір сүретін әлеуметтік қамтамасыз ету, білім беру салаларындағы қызметші азаматтардың жалақыларын жиырма бес пайызға көтеруді белгілеу туралы" 2008 жылғы 8 ақпанындағы № 54 (нормативтік құқықтық актілердің мемлекеттік тіркеу Тізілімінде 9-10-93 нөмірімен тіркелген, 2008 жылғы 21 наурызда "Житикаринские новости" газетінде жарияланған) мәслихат шешіміне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атауы және 1 тармағы "білім беру" сөзінен кейін "және мәдениет" сөздерімен толықтырылсын;</w:t>
      </w:r>
      <w:r>
        <w:br/>
      </w:r>
      <w:r>
        <w:rPr>
          <w:rFonts w:ascii="Times New Roman"/>
          <w:b w:val="false"/>
          <w:i w:val="false"/>
          <w:color w:val="000000"/>
          <w:sz w:val="28"/>
        </w:rPr>
        <w:t>
</w:t>
      </w:r>
      <w:r>
        <w:rPr>
          <w:rFonts w:ascii="Times New Roman"/>
          <w:b w:val="false"/>
          <w:i w:val="false"/>
          <w:color w:val="000000"/>
          <w:sz w:val="28"/>
        </w:rPr>
        <w:t>
      кіріспе "жергілікті мемлекеттік басқару туралы"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оның бірінші ресми жарияланған күнінен кейін он күнтізбелік күн өткеннен соң қолданысқа енеді.</w:t>
      </w:r>
    </w:p>
    <w:bookmarkEnd w:id="1"/>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 он бірінші</w:t>
      </w:r>
      <w:r>
        <w:br/>
      </w:r>
      <w:r>
        <w:rPr>
          <w:rFonts w:ascii="Times New Roman"/>
          <w:b w:val="false"/>
          <w:i w:val="false"/>
          <w:color w:val="000000"/>
          <w:sz w:val="28"/>
        </w:rPr>
        <w:t>
</w:t>
      </w:r>
      <w:r>
        <w:rPr>
          <w:rFonts w:ascii="Times New Roman"/>
          <w:b w:val="false"/>
          <w:i/>
          <w:color w:val="000000"/>
          <w:sz w:val="28"/>
        </w:rPr>
        <w:t>      сессиясының төрағасы                       З. Асадуллин</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Г. Алпысбаева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__________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