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3d06" w14:textId="f403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азаматтарды Мендіқара ауданының шақыру учаскесіне тіркеуді ұйымдастыру және қамтамасыз ету туралы </w:t>
      </w:r>
    </w:p>
    <w:p>
      <w:pPr>
        <w:spacing w:after="0"/>
        <w:ind w:left="0"/>
        <w:jc w:val="both"/>
      </w:pPr>
      <w:r>
        <w:rPr>
          <w:rFonts w:ascii="Times New Roman"/>
          <w:b w:val="false"/>
          <w:i w:val="false"/>
          <w:color w:val="000000"/>
          <w:sz w:val="28"/>
        </w:rPr>
        <w:t>Қостанай облысы Мендіқара ауданы әкімінің 2010 жылғы 20 қазандағы № 24 шешімі. Қостанай облысы Мендіқара ауданының Әділет басқармасында 2010 жылғы 1 желтоқсанда № 9-15-138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Қазақстан Республикасының азаматтарды 2011 жылғы қаңтардан бастап наурызға дейін "Қостанай облысы Меңдіқара ауданының Қорғаныс істері жөніндегі бөлімі" мемлекеттік мекемесінің (келісім бойынша) шақыру учаскесіне тіркеуді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"Меңдіқара аудандық орталық ауруханасы" мемлекеттік коммуналдық қазыналық кәсіпорнына (келісім бойынша) "Қостанай облысы Меңдіқара ауданының Қорғаныс істері жөніндегі бөлімі" мемлекеттік мекемесімен бірлесіп тіркеу бойынша іс-шараларды ұйымдастыруға ұсынылсын.</w:t>
      </w:r>
      <w:r>
        <w:br/>
      </w:r>
      <w:r>
        <w:rPr>
          <w:rFonts w:ascii="Times New Roman"/>
          <w:b w:val="false"/>
          <w:i w:val="false"/>
          <w:color w:val="000000"/>
          <w:sz w:val="28"/>
        </w:rPr>
        <w:t>
</w:t>
      </w:r>
      <w:r>
        <w:rPr>
          <w:rFonts w:ascii="Times New Roman"/>
          <w:b w:val="false"/>
          <w:i w:val="false"/>
          <w:color w:val="000000"/>
          <w:sz w:val="28"/>
        </w:rPr>
        <w:t>
      3. Селолық округтер, Боровской селосының әкімдері:</w:t>
      </w:r>
      <w:r>
        <w:br/>
      </w:r>
      <w:r>
        <w:rPr>
          <w:rFonts w:ascii="Times New Roman"/>
          <w:b w:val="false"/>
          <w:i w:val="false"/>
          <w:color w:val="000000"/>
          <w:sz w:val="28"/>
        </w:rPr>
        <w:t>
      1) тіркеуге жататын азаматтарды хабардар етсін және олардың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"Меңдіқара ауданының экономика және бюджеттік жоспарлау бөлімі" мемлекеттік мекемесі тіркеу жөніндегі іс-шараларды ұйымдастыру және өткізу үшін жергілікті бюджеттен ақша қаражаттың бөлуін қарастырсын.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Қостанай облысының ішкі істер департаменті Меңдіқара ауданының ішкі істер бөлімі" мемлекеттік мекемесіне (келісім бойынша) тіркеу өткізу кезінде шақыру учаскесінде қоғамдық тәртібін қамтамасыз ету ұсынылсын.</w:t>
      </w:r>
      <w:r>
        <w:br/>
      </w:r>
      <w:r>
        <w:rPr>
          <w:rFonts w:ascii="Times New Roman"/>
          <w:b w:val="false"/>
          <w:i w:val="false"/>
          <w:color w:val="000000"/>
          <w:sz w:val="28"/>
        </w:rPr>
        <w:t>
</w:t>
      </w:r>
      <w:r>
        <w:rPr>
          <w:rFonts w:ascii="Times New Roman"/>
          <w:b w:val="false"/>
          <w:i w:val="false"/>
          <w:color w:val="000000"/>
          <w:sz w:val="28"/>
        </w:rPr>
        <w:t>
      6. "Қостанай облысы Меңдіқара ауданының Қорғаныс істері жөніндегі бөлімі" мемлекеттік мекемесінің бастығы (келісім бойынша) "Меңдіқара ауданының білім беру бөлімі" мемлекеттік мекемесімен бірлесіп:</w:t>
      </w:r>
      <w:r>
        <w:br/>
      </w:r>
      <w:r>
        <w:rPr>
          <w:rFonts w:ascii="Times New Roman"/>
          <w:b w:val="false"/>
          <w:i w:val="false"/>
          <w:color w:val="000000"/>
          <w:sz w:val="28"/>
        </w:rPr>
        <w:t>
      1) әскери оқу орындарына үміткерлерді іріктеуге аудан оқу орындарына дейін нарядты жеткізсін;</w:t>
      </w:r>
      <w:r>
        <w:br/>
      </w:r>
      <w:r>
        <w:rPr>
          <w:rFonts w:ascii="Times New Roman"/>
          <w:b w:val="false"/>
          <w:i w:val="false"/>
          <w:color w:val="000000"/>
          <w:sz w:val="28"/>
        </w:rPr>
        <w:t>
      2) бастауыш әскери даярлаудың ұйымдастыру-оқытушыларды әскери оқу орындары бойынша анықтамалық материалдармен қамтамасыз етсін;</w:t>
      </w:r>
      <w:r>
        <w:br/>
      </w:r>
      <w:r>
        <w:rPr>
          <w:rFonts w:ascii="Times New Roman"/>
          <w:b w:val="false"/>
          <w:i w:val="false"/>
          <w:color w:val="000000"/>
          <w:sz w:val="28"/>
        </w:rPr>
        <w:t>
      3) әскери оқу орындарына үміткерлерді іріктеу бойынша жұмысының басталуы туралы хабарлауды бұқаралық ақпарат құралдары арқылы берсін;</w:t>
      </w:r>
      <w:r>
        <w:br/>
      </w:r>
      <w:r>
        <w:rPr>
          <w:rFonts w:ascii="Times New Roman"/>
          <w:b w:val="false"/>
          <w:i w:val="false"/>
          <w:color w:val="000000"/>
          <w:sz w:val="28"/>
        </w:rPr>
        <w:t>
      4) әскери оқу орнына түсуге әрбір әскерге дейінгі шақырушылармен әскери кәсіптік бағыты мақсатымен жеке әңгімелесуді өткізсін.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С. К. Киікбаевқа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Меңдіқара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Меңдіқара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В. Антипов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"Меңдіқара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 бас</w:t>
      </w:r>
      <w:r>
        <w:br/>
      </w:r>
      <w:r>
        <w:rPr>
          <w:rFonts w:ascii="Times New Roman"/>
          <w:b w:val="false"/>
          <w:i w:val="false"/>
          <w:color w:val="000000"/>
          <w:sz w:val="28"/>
        </w:rPr>
        <w:t>
</w:t>
      </w:r>
      <w:r>
        <w:rPr>
          <w:rFonts w:ascii="Times New Roman"/>
          <w:b w:val="false"/>
          <w:i/>
          <w:color w:val="000000"/>
          <w:sz w:val="28"/>
        </w:rPr>
        <w:t>      дәрігерінің міндетін атқарушы</w:t>
      </w:r>
      <w:r>
        <w:br/>
      </w:r>
      <w:r>
        <w:rPr>
          <w:rFonts w:ascii="Times New Roman"/>
          <w:b w:val="false"/>
          <w:i w:val="false"/>
          <w:color w:val="000000"/>
          <w:sz w:val="28"/>
        </w:rPr>
        <w:t>
</w:t>
      </w:r>
      <w:r>
        <w:rPr>
          <w:rFonts w:ascii="Times New Roman"/>
          <w:b w:val="false"/>
          <w:i/>
          <w:color w:val="000000"/>
          <w:sz w:val="28"/>
        </w:rPr>
        <w:t>      ________________ Ә. Жұмабаева</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w:t>
      </w:r>
      <w:r>
        <w:br/>
      </w:r>
      <w:r>
        <w:rPr>
          <w:rFonts w:ascii="Times New Roman"/>
          <w:b w:val="false"/>
          <w:i w:val="false"/>
          <w:color w:val="000000"/>
          <w:sz w:val="28"/>
        </w:rPr>
        <w:t>
</w:t>
      </w:r>
      <w:r>
        <w:rPr>
          <w:rFonts w:ascii="Times New Roman"/>
          <w:b w:val="false"/>
          <w:i/>
          <w:color w:val="000000"/>
          <w:sz w:val="28"/>
        </w:rPr>
        <w:t>      департаменті Меңдіқара</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Н. Досымов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