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07dd" w14:textId="0fd0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шақыру учаскесіне тіркеу жылы он жеті жасқа толатын еркек жынысты азаматтарды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Науырзым ауданы әкімінің 2010 жылғы 10 желтоқсандағы № 8 шешімі. Қостанай облысы Науырзым ауданының Әділет басқармасында 2011 жылғы 19 қаңтарда № 9-16-113 тіркелді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Науырзым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жылдың қаңтарынан бастап наурызына дейін аудан аумағында тіркелетін жылы он жеті жасқа толатын еркек жынысты Қазақстан Республикасының азаматтарын "Науырзым ауданының Қорғаныс істері жөніндегі бөлімі" мемлекеттік мекемесінің (келісім бойынша) шақыру учаскесiне тiркеу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басқармасының "Науырзым аудандық орталық ауруханасы" мемлекеттік коммуналдық қазыналық кәсіпорнына (келісім бойынша) "Науырзым ауданының Қорғаныс істері жөніндегі бөлімі" мемлекеттiк мекемесімен (келісім бойынша) бірлесіп, тіркеуді өткізу бойынша іс-шаралар өткізілсін.</w:t>
      </w:r>
      <w:r>
        <w:br/>
      </w:r>
      <w:r>
        <w:rPr>
          <w:rFonts w:ascii="Times New Roman"/>
          <w:b w:val="false"/>
          <w:i w:val="false"/>
          <w:color w:val="000000"/>
          <w:sz w:val="28"/>
        </w:rPr>
        <w:t>
</w:t>
      </w:r>
      <w:r>
        <w:rPr>
          <w:rFonts w:ascii="Times New Roman"/>
          <w:b w:val="false"/>
          <w:i w:val="false"/>
          <w:color w:val="000000"/>
          <w:sz w:val="28"/>
        </w:rPr>
        <w:t>
      3. "Науырзым ауданының Қорғаныс істері жөніндегі бөлімі" мемлекеттік мекемесіне (келiсiм бойынша) "Науырзым ауданының білім беру бөлімі" мемлекеттiк мекемесімен бірлесіп тіркеу өткізу кезенінде ұсынылсын: әскери-оқу орындарына үміткерлерді іріктеу нарядтарын оқу орындарына жеткізу; алғашқы әскери даярлаудың оқытушы - ұйымдастырушыларын әскери-оқу орындары туралы анықтамалық материалдарымен қамтамасыз ету; бұқаралық ақпарат құралдары арқылы жұмыс ұйымдастыру, әскери-оқу орындарына үміткерлерді іріктеу бойынша жұмыстын басталғаны туралы хабарландыру беру.</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әкiмiнiң орынбасары Х.С. Қуатқановқа жүктелсiн.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кейiн он күнтiзбелiк күн өткен соң қолданысқа енгiзiледi.</w:t>
      </w:r>
    </w:p>
    <w:p>
      <w:pPr>
        <w:spacing w:after="0"/>
        <w:ind w:left="0"/>
        <w:jc w:val="both"/>
      </w:pPr>
      <w:r>
        <w:rPr>
          <w:rFonts w:ascii="Times New Roman"/>
          <w:b w:val="false"/>
          <w:i/>
          <w:color w:val="000000"/>
          <w:sz w:val="28"/>
        </w:rPr>
        <w:t>      Аудан әкiмi                                Б. Кеңесбаев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Науырзым</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Е. Смағұлов</w:t>
      </w:r>
      <w:r>
        <w:br/>
      </w:r>
      <w:r>
        <w:rPr>
          <w:rFonts w:ascii="Times New Roman"/>
          <w:b w:val="false"/>
          <w:i w:val="false"/>
          <w:color w:val="000000"/>
          <w:sz w:val="28"/>
        </w:rPr>
        <w:t>
</w:t>
      </w:r>
      <w:r>
        <w:rPr>
          <w:rFonts w:ascii="Times New Roman"/>
          <w:b w:val="false"/>
          <w:i/>
          <w:color w:val="000000"/>
          <w:sz w:val="28"/>
        </w:rPr>
        <w:t>      2010 жылғы 13 желтоқсанда</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"Науырзым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 С. Исмағұлова</w:t>
      </w:r>
      <w:r>
        <w:br/>
      </w:r>
      <w:r>
        <w:rPr>
          <w:rFonts w:ascii="Times New Roman"/>
          <w:b w:val="false"/>
          <w:i w:val="false"/>
          <w:color w:val="000000"/>
          <w:sz w:val="28"/>
        </w:rPr>
        <w:t>
</w:t>
      </w:r>
      <w:r>
        <w:rPr>
          <w:rFonts w:ascii="Times New Roman"/>
          <w:b w:val="false"/>
          <w:i/>
          <w:color w:val="000000"/>
          <w:sz w:val="28"/>
        </w:rPr>
        <w:t>      2010 жылғы 13 желтоқсанда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