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565" w14:textId="a587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Ұзынкөл ауданында ақылы қоғамдық жұмыстарды ұйымдастыру туралы </w:t>
      </w:r>
    </w:p>
    <w:p>
      <w:pPr>
        <w:spacing w:after="0"/>
        <w:ind w:left="0"/>
        <w:jc w:val="both"/>
      </w:pPr>
      <w:r>
        <w:rPr>
          <w:rFonts w:ascii="Times New Roman"/>
          <w:b w:val="false"/>
          <w:i w:val="false"/>
          <w:color w:val="000000"/>
          <w:sz w:val="28"/>
        </w:rPr>
        <w:t>Қостанай облысы Ұзынкөл ауданы әкімдігінің 2010 жылғы 19 ақпандағы № 103 қаулысы. Қостанай облысы Ұзынкөл ауданының Әділет басқармасында 2010 жылғы 25 наурызда № 9-19-124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жергілікті бюджет қаражаты есебінен ұйымдастырылсын.</w:t>
      </w:r>
      <w:r>
        <w:br/>
      </w:r>
      <w:r>
        <w:rPr>
          <w:rFonts w:ascii="Times New Roman"/>
          <w:b w:val="false"/>
          <w:i w:val="false"/>
          <w:color w:val="000000"/>
          <w:sz w:val="28"/>
        </w:rPr>
        <w:t>
</w:t>
      </w:r>
      <w:r>
        <w:rPr>
          <w:rFonts w:ascii="Times New Roman"/>
          <w:b w:val="false"/>
          <w:i w:val="false"/>
          <w:color w:val="000000"/>
          <w:sz w:val="28"/>
        </w:rPr>
        <w:t xml:space="preserve">
      2. 2010 жылға арналған Ұзынкөл ауданындағы қоғамдық жұмыстарды ұйымдастыру үшін уақытша жұмыс орындарын ұсынатын ұйымдардың, қоғамдық жұмыстардың түрлері, көлемінің және қоғамдық жұмыстардың еңбекақы мөлшерінің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әлеуметтiк бағдарламалар бөлiмi" мемлекеттiк мекемесiнің бастығына:</w:t>
      </w:r>
      <w:r>
        <w:br/>
      </w:r>
      <w:r>
        <w:rPr>
          <w:rFonts w:ascii="Times New Roman"/>
          <w:b w:val="false"/>
          <w:i w:val="false"/>
          <w:color w:val="000000"/>
          <w:sz w:val="28"/>
        </w:rPr>
        <w:t>
</w:t>
      </w:r>
      <w:r>
        <w:rPr>
          <w:rFonts w:ascii="Times New Roman"/>
          <w:b w:val="false"/>
          <w:i w:val="false"/>
          <w:color w:val="000000"/>
          <w:sz w:val="28"/>
        </w:rPr>
        <w:t>
      1) жұмыс берушiлермен қоғамдық жұмыстарды орындауға арналған қызметтердi көрсету жөнiндегi шарт жасасын;</w:t>
      </w:r>
      <w:r>
        <w:br/>
      </w:r>
      <w:r>
        <w:rPr>
          <w:rFonts w:ascii="Times New Roman"/>
          <w:b w:val="false"/>
          <w:i w:val="false"/>
          <w:color w:val="000000"/>
          <w:sz w:val="28"/>
        </w:rPr>
        <w:t>
</w:t>
      </w:r>
      <w:r>
        <w:rPr>
          <w:rFonts w:ascii="Times New Roman"/>
          <w:b w:val="false"/>
          <w:i w:val="false"/>
          <w:color w:val="000000"/>
          <w:sz w:val="28"/>
        </w:rPr>
        <w:t>
      2) жұмыссыздарды, сондай-ақ жұмыскерлерді толық емес жұмыс уақыты тәртібінде істейтіндерді төленетін қоғамдық жұмыстарына жіберуді жүзеге асырсын;</w:t>
      </w:r>
      <w:r>
        <w:br/>
      </w:r>
      <w:r>
        <w:rPr>
          <w:rFonts w:ascii="Times New Roman"/>
          <w:b w:val="false"/>
          <w:i w:val="false"/>
          <w:color w:val="000000"/>
          <w:sz w:val="28"/>
        </w:rPr>
        <w:t>
</w:t>
      </w:r>
      <w:r>
        <w:rPr>
          <w:rFonts w:ascii="Times New Roman"/>
          <w:b w:val="false"/>
          <w:i w:val="false"/>
          <w:color w:val="000000"/>
          <w:sz w:val="28"/>
        </w:rPr>
        <w:t>
      3) жергiлiктi бюджет қаражаттарынан қоғамдық жұмысқа қатысушылардың еңбек ақысының орнын толтыру үшін, оның ішінде 2010 жылға белгіленген міндетті зейнетақы жарналарын, табыс салығын төлеу үшін жұмыс берушiлердiң есеп шоттарына қаржылық қаражаттарды аударсын;</w:t>
      </w:r>
      <w:r>
        <w:br/>
      </w:r>
      <w:r>
        <w:rPr>
          <w:rFonts w:ascii="Times New Roman"/>
          <w:b w:val="false"/>
          <w:i w:val="false"/>
          <w:color w:val="000000"/>
          <w:sz w:val="28"/>
        </w:rPr>
        <w:t>
</w:t>
      </w: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жергілікті бюджеттен шарт бойынша белгiленген мөлшерде өтесiн.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М.В. Слесарьға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Ұзынкөл ауданы</w:t>
      </w:r>
      <w:r>
        <w:br/>
      </w:r>
      <w:r>
        <w:rPr>
          <w:rFonts w:ascii="Times New Roman"/>
          <w:b w:val="false"/>
          <w:i w:val="false"/>
          <w:color w:val="000000"/>
          <w:sz w:val="28"/>
        </w:rPr>
        <w:t>
</w:t>
      </w:r>
      <w:r>
        <w:rPr>
          <w:rFonts w:ascii="Times New Roman"/>
          <w:b w:val="false"/>
          <w:i/>
          <w:color w:val="000000"/>
          <w:sz w:val="28"/>
        </w:rPr>
        <w:t>      әкiмiнің міндетін</w:t>
      </w:r>
      <w:r>
        <w:br/>
      </w:r>
      <w:r>
        <w:rPr>
          <w:rFonts w:ascii="Times New Roman"/>
          <w:b w:val="false"/>
          <w:i w:val="false"/>
          <w:color w:val="000000"/>
          <w:sz w:val="28"/>
        </w:rPr>
        <w:t>
</w:t>
      </w:r>
      <w:r>
        <w:rPr>
          <w:rFonts w:ascii="Times New Roman"/>
          <w:b w:val="false"/>
          <w:i/>
          <w:color w:val="000000"/>
          <w:sz w:val="28"/>
        </w:rPr>
        <w:t>      атқарушы                                   Н. Болатов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"Ұзынкөл орталық аудандық аурухана"</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__________________ Қ. Ержанов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Ұзынкөл ауданы әкімдігінің  </w:t>
      </w:r>
      <w:r>
        <w:br/>
      </w:r>
      <w:r>
        <w:rPr>
          <w:rFonts w:ascii="Times New Roman"/>
          <w:b w:val="false"/>
          <w:i w:val="false"/>
          <w:color w:val="000000"/>
          <w:sz w:val="28"/>
        </w:rPr>
        <w:t xml:space="preserve">
2010 жылғы 19 ақпанда    </w:t>
      </w:r>
      <w:r>
        <w:br/>
      </w:r>
      <w:r>
        <w:rPr>
          <w:rFonts w:ascii="Times New Roman"/>
          <w:b w:val="false"/>
          <w:i w:val="false"/>
          <w:color w:val="000000"/>
          <w:sz w:val="28"/>
        </w:rPr>
        <w:t xml:space="preserve">
№ 103 қаулысына қосымша   </w:t>
      </w:r>
    </w:p>
    <w:p>
      <w:pPr>
        <w:spacing w:after="0"/>
        <w:ind w:left="0"/>
        <w:jc w:val="both"/>
      </w:pPr>
      <w:r>
        <w:rPr>
          <w:rFonts w:ascii="Times New Roman"/>
          <w:b/>
          <w:i w:val="false"/>
          <w:color w:val="000080"/>
          <w:sz w:val="28"/>
        </w:rPr>
        <w:t>Қоғамдық жұмыстарды ұйымдастыру үшін уақытша</w:t>
      </w:r>
      <w:r>
        <w:br/>
      </w:r>
      <w:r>
        <w:rPr>
          <w:rFonts w:ascii="Times New Roman"/>
          <w:b w:val="false"/>
          <w:i w:val="false"/>
          <w:color w:val="000000"/>
          <w:sz w:val="28"/>
        </w:rPr>
        <w:t>
</w:t>
      </w:r>
      <w:r>
        <w:rPr>
          <w:rFonts w:ascii="Times New Roman"/>
          <w:b/>
          <w:i w:val="false"/>
          <w:color w:val="000080"/>
          <w:sz w:val="28"/>
        </w:rPr>
        <w:t>жұмыс орындарын ұсынатын ұйымдардың және</w:t>
      </w:r>
      <w:r>
        <w:br/>
      </w:r>
      <w:r>
        <w:rPr>
          <w:rFonts w:ascii="Times New Roman"/>
          <w:b w:val="false"/>
          <w:i w:val="false"/>
          <w:color w:val="000000"/>
          <w:sz w:val="28"/>
        </w:rPr>
        <w:t>
</w:t>
      </w:r>
      <w:r>
        <w:rPr>
          <w:rFonts w:ascii="Times New Roman"/>
          <w:b/>
          <w:i w:val="false"/>
          <w:color w:val="000080"/>
          <w:sz w:val="28"/>
        </w:rPr>
        <w:t>қоғамдық жұмыстардың түрлері, көлемінің және</w:t>
      </w:r>
      <w:r>
        <w:br/>
      </w:r>
      <w:r>
        <w:rPr>
          <w:rFonts w:ascii="Times New Roman"/>
          <w:b w:val="false"/>
          <w:i w:val="false"/>
          <w:color w:val="000000"/>
          <w:sz w:val="28"/>
        </w:rPr>
        <w:t>
</w:t>
      </w:r>
      <w:r>
        <w:rPr>
          <w:rFonts w:ascii="Times New Roman"/>
          <w:b/>
          <w:i w:val="false"/>
          <w:color w:val="000080"/>
          <w:sz w:val="28"/>
        </w:rPr>
        <w:t>қоғамдық жұмыстардың еңбекақы мөлшерінің тізбесі</w:t>
      </w:r>
    </w:p>
    <w:p>
      <w:pPr>
        <w:spacing w:after="0"/>
        <w:ind w:left="0"/>
        <w:jc w:val="both"/>
      </w:pPr>
      <w:r>
        <w:rPr>
          <w:rFonts w:ascii="Times New Roman"/>
          <w:b w:val="false"/>
          <w:i/>
          <w:color w:val="800000"/>
          <w:sz w:val="28"/>
        </w:rPr>
        <w:t xml:space="preserve">      Ескерту. Қосымшаға өзгерту енгізілді - Қостанай облысы Ұзынкөл ауданы әкімдігінің 2010.04.14 </w:t>
      </w:r>
      <w:r>
        <w:rPr>
          <w:rFonts w:ascii="Times New Roman"/>
          <w:b w:val="false"/>
          <w:i w:val="false"/>
          <w:color w:val="000000"/>
          <w:sz w:val="28"/>
        </w:rPr>
        <w:t>№ 142</w:t>
      </w:r>
      <w:r>
        <w:rPr>
          <w:rFonts w:ascii="Times New Roman"/>
          <w:b w:val="false"/>
          <w:i/>
          <w:color w:val="800000"/>
          <w:sz w:val="28"/>
        </w:rPr>
        <w:t xml:space="preserve"> (қолданысқа енгізілу тәртібін 2-тармақтан қараңыз)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896"/>
        <w:gridCol w:w="4400"/>
        <w:gridCol w:w="2064"/>
        <w:gridCol w:w="1720"/>
      </w:tblGrid>
      <w:tr>
        <w:trPr>
          <w:trHeight w:val="120" w:hRule="atLeast"/>
        </w:trPr>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 атауы</w:t>
            </w:r>
          </w:p>
        </w:tc>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түрлері</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енбек</w:t>
            </w:r>
            <w:r>
              <w:br/>
            </w:r>
            <w:r>
              <w:rPr>
                <w:rFonts w:ascii="Times New Roman"/>
                <w:b w:val="false"/>
                <w:i w:val="false"/>
                <w:color w:val="000000"/>
                <w:sz w:val="20"/>
              </w:rPr>
              <w:t>
ақы</w:t>
            </w:r>
            <w:r>
              <w:br/>
            </w:r>
            <w:r>
              <w:rPr>
                <w:rFonts w:ascii="Times New Roman"/>
                <w:b w:val="false"/>
                <w:i w:val="false"/>
                <w:color w:val="000000"/>
                <w:sz w:val="20"/>
              </w:rPr>
              <w:t>
төлеу</w:t>
            </w:r>
          </w:p>
        </w:tc>
      </w:tr>
      <w:tr>
        <w:trPr>
          <w:trHeight w:val="1425" w:hRule="atLeast"/>
        </w:trPr>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r>
              <w:br/>
            </w:r>
            <w:r>
              <w:rPr>
                <w:rFonts w:ascii="Times New Roman"/>
                <w:b w:val="false"/>
                <w:i w:val="false"/>
                <w:color w:val="000000"/>
                <w:sz w:val="20"/>
              </w:rPr>
              <w:t>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Жұмыскерлердің алдын</w:t>
            </w:r>
            <w:r>
              <w:br/>
            </w:r>
            <w:r>
              <w:rPr>
                <w:rFonts w:ascii="Times New Roman"/>
                <w:b w:val="false"/>
                <w:i w:val="false"/>
                <w:color w:val="000000"/>
                <w:sz w:val="20"/>
              </w:rPr>
              <w:t>
ала кәсіби</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күнделікті</w:t>
            </w:r>
            <w:r>
              <w:br/>
            </w:r>
            <w:r>
              <w:rPr>
                <w:rFonts w:ascii="Times New Roman"/>
                <w:b w:val="false"/>
                <w:i w:val="false"/>
                <w:color w:val="000000"/>
                <w:sz w:val="20"/>
              </w:rPr>
              <w:t>
жұмыстарға көмек:</w:t>
            </w:r>
            <w:r>
              <w:br/>
            </w:r>
            <w:r>
              <w:rPr>
                <w:rFonts w:ascii="Times New Roman"/>
                <w:b w:val="false"/>
                <w:i w:val="false"/>
                <w:color w:val="000000"/>
                <w:sz w:val="20"/>
              </w:rPr>
              <w:t>
аумақты жинау</w:t>
            </w:r>
            <w:r>
              <w:br/>
            </w:r>
            <w:r>
              <w:rPr>
                <w:rFonts w:ascii="Times New Roman"/>
                <w:b w:val="false"/>
                <w:i w:val="false"/>
                <w:color w:val="000000"/>
                <w:sz w:val="20"/>
              </w:rPr>
              <w:t>
бойынша және</w:t>
            </w:r>
            <w:r>
              <w:br/>
            </w:r>
            <w:r>
              <w:rPr>
                <w:rFonts w:ascii="Times New Roman"/>
                <w:b w:val="false"/>
                <w:i w:val="false"/>
                <w:color w:val="000000"/>
                <w:sz w:val="20"/>
              </w:rPr>
              <w:t>
абаттандыруға көмек;</w:t>
            </w:r>
            <w:r>
              <w:br/>
            </w:r>
            <w:r>
              <w:rPr>
                <w:rFonts w:ascii="Times New Roman"/>
                <w:b w:val="false"/>
                <w:i w:val="false"/>
                <w:color w:val="000000"/>
                <w:sz w:val="20"/>
              </w:rPr>
              <w:t>
жөндеу жұмыстарын</w:t>
            </w:r>
            <w:r>
              <w:br/>
            </w:r>
            <w:r>
              <w:rPr>
                <w:rFonts w:ascii="Times New Roman"/>
                <w:b w:val="false"/>
                <w:i w:val="false"/>
                <w:color w:val="000000"/>
                <w:sz w:val="20"/>
              </w:rPr>
              <w:t>
өткізудегі көмек;</w:t>
            </w:r>
            <w:r>
              <w:br/>
            </w:r>
            <w:r>
              <w:rPr>
                <w:rFonts w:ascii="Times New Roman"/>
                <w:b w:val="false"/>
                <w:i w:val="false"/>
                <w:color w:val="000000"/>
                <w:sz w:val="20"/>
              </w:rPr>
              <w:t>
құжаттамаларды өңдеу</w:t>
            </w:r>
            <w:r>
              <w:br/>
            </w:r>
            <w:r>
              <w:rPr>
                <w:rFonts w:ascii="Times New Roman"/>
                <w:b w:val="false"/>
                <w:i w:val="false"/>
                <w:color w:val="000000"/>
                <w:sz w:val="20"/>
              </w:rPr>
              <w:t>
және сақтау бойынша</w:t>
            </w:r>
            <w:r>
              <w:br/>
            </w:r>
            <w:r>
              <w:rPr>
                <w:rFonts w:ascii="Times New Roman"/>
                <w:b w:val="false"/>
                <w:i w:val="false"/>
                <w:color w:val="000000"/>
                <w:sz w:val="20"/>
              </w:rPr>
              <w:t>
көмек;</w:t>
            </w:r>
            <w:r>
              <w:br/>
            </w:r>
            <w:r>
              <w:rPr>
                <w:rFonts w:ascii="Times New Roman"/>
                <w:b w:val="false"/>
                <w:i w:val="false"/>
                <w:color w:val="000000"/>
                <w:sz w:val="20"/>
              </w:rPr>
              <w:t>
Бауман, Ершов, Киев,</w:t>
            </w:r>
            <w:r>
              <w:br/>
            </w:r>
            <w:r>
              <w:rPr>
                <w:rFonts w:ascii="Times New Roman"/>
                <w:b w:val="false"/>
                <w:i w:val="false"/>
                <w:color w:val="000000"/>
                <w:sz w:val="20"/>
              </w:rPr>
              <w:t>
Киров, Куйбышев,</w:t>
            </w:r>
            <w:r>
              <w:br/>
            </w:r>
            <w:r>
              <w:rPr>
                <w:rFonts w:ascii="Times New Roman"/>
                <w:b w:val="false"/>
                <w:i w:val="false"/>
                <w:color w:val="000000"/>
                <w:sz w:val="20"/>
              </w:rPr>
              <w:t>
Новопокров,</w:t>
            </w:r>
            <w:r>
              <w:br/>
            </w:r>
            <w:r>
              <w:rPr>
                <w:rFonts w:ascii="Times New Roman"/>
                <w:b w:val="false"/>
                <w:i w:val="false"/>
                <w:color w:val="000000"/>
                <w:sz w:val="20"/>
              </w:rPr>
              <w:t>
Петропавл, Чапаев,</w:t>
            </w:r>
            <w:r>
              <w:br/>
            </w:r>
            <w:r>
              <w:rPr>
                <w:rFonts w:ascii="Times New Roman"/>
                <w:b w:val="false"/>
                <w:i w:val="false"/>
                <w:color w:val="000000"/>
                <w:sz w:val="20"/>
              </w:rPr>
              <w:t>
Федоров,</w:t>
            </w:r>
            <w:r>
              <w:br/>
            </w:r>
            <w:r>
              <w:rPr>
                <w:rFonts w:ascii="Times New Roman"/>
                <w:b w:val="false"/>
                <w:i w:val="false"/>
                <w:color w:val="000000"/>
                <w:sz w:val="20"/>
              </w:rPr>
              <w:t>
Пресногорьков,</w:t>
            </w:r>
            <w:r>
              <w:br/>
            </w:r>
            <w:r>
              <w:rPr>
                <w:rFonts w:ascii="Times New Roman"/>
                <w:b w:val="false"/>
                <w:i w:val="false"/>
                <w:color w:val="000000"/>
                <w:sz w:val="20"/>
              </w:rPr>
              <w:t>
Россия, Суворов,</w:t>
            </w:r>
            <w:r>
              <w:br/>
            </w:r>
            <w:r>
              <w:rPr>
                <w:rFonts w:ascii="Times New Roman"/>
                <w:b w:val="false"/>
                <w:i w:val="false"/>
                <w:color w:val="000000"/>
                <w:sz w:val="20"/>
              </w:rPr>
              <w:t>
Карлмаркс, Ұзынкөл</w:t>
            </w:r>
            <w:r>
              <w:br/>
            </w:r>
            <w:r>
              <w:rPr>
                <w:rFonts w:ascii="Times New Roman"/>
                <w:b w:val="false"/>
                <w:i w:val="false"/>
                <w:color w:val="000000"/>
                <w:sz w:val="20"/>
              </w:rPr>
              <w:t>
селолық</w:t>
            </w:r>
            <w:r>
              <w:br/>
            </w:r>
            <w:r>
              <w:rPr>
                <w:rFonts w:ascii="Times New Roman"/>
                <w:b w:val="false"/>
                <w:i w:val="false"/>
                <w:color w:val="000000"/>
                <w:sz w:val="20"/>
              </w:rPr>
              <w:t>
округтерінің,</w:t>
            </w:r>
            <w:r>
              <w:br/>
            </w:r>
            <w:r>
              <w:rPr>
                <w:rFonts w:ascii="Times New Roman"/>
                <w:b w:val="false"/>
                <w:i w:val="false"/>
                <w:color w:val="000000"/>
                <w:sz w:val="20"/>
              </w:rPr>
              <w:t>
Троебрат, Ұзынкөл,</w:t>
            </w:r>
            <w:r>
              <w:br/>
            </w:r>
            <w:r>
              <w:rPr>
                <w:rFonts w:ascii="Times New Roman"/>
                <w:b w:val="false"/>
                <w:i w:val="false"/>
                <w:color w:val="000000"/>
                <w:sz w:val="20"/>
              </w:rPr>
              <w:t>
Ряжский, селоларының</w:t>
            </w:r>
            <w:r>
              <w:br/>
            </w:r>
            <w:r>
              <w:rPr>
                <w:rFonts w:ascii="Times New Roman"/>
                <w:b w:val="false"/>
                <w:i w:val="false"/>
                <w:color w:val="000000"/>
                <w:sz w:val="20"/>
              </w:rPr>
              <w:t>
аумағындағы тұрған</w:t>
            </w:r>
            <w:r>
              <w:br/>
            </w:r>
            <w:r>
              <w:rPr>
                <w:rFonts w:ascii="Times New Roman"/>
                <w:b w:val="false"/>
                <w:i w:val="false"/>
                <w:color w:val="000000"/>
                <w:sz w:val="20"/>
              </w:rPr>
              <w:t>
және "Ұзынкөл</w:t>
            </w:r>
            <w:r>
              <w:br/>
            </w:r>
            <w:r>
              <w:rPr>
                <w:rFonts w:ascii="Times New Roman"/>
                <w:b w:val="false"/>
                <w:i w:val="false"/>
                <w:color w:val="000000"/>
                <w:sz w:val="20"/>
              </w:rPr>
              <w:t>
орталық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 кәсіпорны</w:t>
            </w:r>
            <w:r>
              <w:br/>
            </w:r>
            <w:r>
              <w:rPr>
                <w:rFonts w:ascii="Times New Roman"/>
                <w:b w:val="false"/>
                <w:i w:val="false"/>
                <w:color w:val="000000"/>
                <w:sz w:val="20"/>
              </w:rPr>
              <w:t>
объектілерін</w:t>
            </w:r>
            <w:r>
              <w:br/>
            </w:r>
            <w:r>
              <w:rPr>
                <w:rFonts w:ascii="Times New Roman"/>
                <w:b w:val="false"/>
                <w:i w:val="false"/>
                <w:color w:val="000000"/>
                <w:sz w:val="20"/>
              </w:rPr>
              <w:t>
жөндеуге және</w:t>
            </w:r>
            <w:r>
              <w:br/>
            </w:r>
            <w:r>
              <w:rPr>
                <w:rFonts w:ascii="Times New Roman"/>
                <w:b w:val="false"/>
                <w:i w:val="false"/>
                <w:color w:val="000000"/>
                <w:sz w:val="20"/>
              </w:rPr>
              <w:t>
абаттандыруға</w:t>
            </w:r>
            <w:r>
              <w:br/>
            </w:r>
            <w:r>
              <w:rPr>
                <w:rFonts w:ascii="Times New Roman"/>
                <w:b w:val="false"/>
                <w:i w:val="false"/>
                <w:color w:val="000000"/>
                <w:sz w:val="20"/>
              </w:rPr>
              <w:t>
қатысу</w:t>
            </w:r>
          </w:p>
        </w:tc>
        <w:tc>
          <w:tcPr>
            <w:tcW w:w="20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134112 сағаттар</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ең</w:t>
            </w:r>
            <w:r>
              <w:br/>
            </w:r>
            <w:r>
              <w:rPr>
                <w:rFonts w:ascii="Times New Roman"/>
                <w:b w:val="false"/>
                <w:i w:val="false"/>
                <w:color w:val="000000"/>
                <w:sz w:val="20"/>
              </w:rPr>
              <w:t>
аз</w:t>
            </w:r>
            <w:r>
              <w:br/>
            </w:r>
            <w:r>
              <w:rPr>
                <w:rFonts w:ascii="Times New Roman"/>
                <w:b w:val="false"/>
                <w:i w:val="false"/>
                <w:color w:val="000000"/>
                <w:sz w:val="20"/>
              </w:rPr>
              <w:t>
еңбек</w:t>
            </w:r>
            <w:r>
              <w:br/>
            </w:r>
            <w:r>
              <w:rPr>
                <w:rFonts w:ascii="Times New Roman"/>
                <w:b w:val="false"/>
                <w:i w:val="false"/>
                <w:color w:val="000000"/>
                <w:sz w:val="20"/>
              </w:rPr>
              <w:t>
ақының</w:t>
            </w:r>
            <w:r>
              <w:br/>
            </w:r>
            <w:r>
              <w:rPr>
                <w:rFonts w:ascii="Times New Roman"/>
                <w:b w:val="false"/>
                <w:i w:val="false"/>
                <w:color w:val="000000"/>
                <w:sz w:val="20"/>
              </w:rPr>
              <w:t>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