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280c4" w14:textId="93280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(IV сайланған XIX сессиясы) 2009 жылғы 25 желтоқсандағы "2010 - 2012 жылдарға арналған аудан бюджеті туралы" N 1/19 шешіміне өзгерістер мен толықтырулар енгізу туралы</w:t>
      </w:r>
    </w:p>
    <w:p>
      <w:pPr>
        <w:spacing w:after="0"/>
        <w:ind w:left="0"/>
        <w:jc w:val="both"/>
      </w:pPr>
      <w:r>
        <w:rPr>
          <w:rFonts w:ascii="Times New Roman"/>
          <w:b w:val="false"/>
          <w:i w:val="false"/>
          <w:color w:val="000000"/>
          <w:sz w:val="28"/>
        </w:rPr>
        <w:t>Павлодар облысы Качир аудандық мәслихатының 2010 жылғы 29 қарашадағы N 3/26 шешімі. Павлодар облысы Качир ауданының Әділет басқармасында 2010 жылғы 08 желтоқсанда N 12-8-97 тіркелген</w:t>
      </w:r>
    </w:p>
    <w:p>
      <w:pPr>
        <w:spacing w:after="0"/>
        <w:ind w:left="0"/>
        <w:jc w:val="both"/>
      </w:pPr>
      <w:bookmarkStart w:name="z1" w:id="0"/>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1)-тармақшасына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w:t>
      </w:r>
      <w:r>
        <w:rPr>
          <w:rFonts w:ascii="Times New Roman"/>
          <w:b w:val="false"/>
          <w:i w:val="false"/>
          <w:color w:val="000000"/>
          <w:sz w:val="28"/>
        </w:rPr>
        <w:t xml:space="preserve"> 1-тармағына сәйкес аудандық мәслихат </w:t>
      </w:r>
      <w:r>
        <w:rPr>
          <w:rFonts w:ascii="Times New Roman"/>
          <w:b/>
          <w:i w:val="false"/>
          <w:color w:val="000000"/>
          <w:sz w:val="28"/>
        </w:rPr>
        <w:t>ШЕШІМ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Аудандық мәслихаттың (IV сайланған XIX сессиясы) 2009 жылғы 25 желтоқсандағы "2010 - 2012 жылдарға арналған аудан бюджеті туралы"  N 1/19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N 12-8-80 болып тіркелген, 2010 жылғы 9 қаңтардағы "Заря"  N 1-2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мына редакцияда жазылсын:</w:t>
      </w:r>
      <w:r>
        <w:br/>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 xml:space="preserve"> қосымшаларға сәйкес 2010 – 2012 жылдарға арналған, оның ішінде 2010 жылға арналған аудан бюджеті мына көлемдерде бекітілсін:</w:t>
      </w:r>
      <w:r>
        <w:br/>
      </w:r>
      <w:r>
        <w:rPr>
          <w:rFonts w:ascii="Times New Roman"/>
          <w:b w:val="false"/>
          <w:i w:val="false"/>
          <w:color w:val="000000"/>
          <w:sz w:val="28"/>
        </w:rPr>
        <w:t>
      1) кірістер – 1965849 мың теңге, оның ішінде:</w:t>
      </w:r>
      <w:r>
        <w:br/>
      </w:r>
      <w:r>
        <w:rPr>
          <w:rFonts w:ascii="Times New Roman"/>
          <w:b w:val="false"/>
          <w:i w:val="false"/>
          <w:color w:val="000000"/>
          <w:sz w:val="28"/>
        </w:rPr>
        <w:t>
      салықтық түсімдер бойынша – 221431 мың теңге;</w:t>
      </w:r>
      <w:r>
        <w:br/>
      </w:r>
      <w:r>
        <w:rPr>
          <w:rFonts w:ascii="Times New Roman"/>
          <w:b w:val="false"/>
          <w:i w:val="false"/>
          <w:color w:val="000000"/>
          <w:sz w:val="28"/>
        </w:rPr>
        <w:t>
      салықтық емес түсімдер бойынша – 4360 мың теңге;</w:t>
      </w:r>
      <w:r>
        <w:br/>
      </w:r>
      <w:r>
        <w:rPr>
          <w:rFonts w:ascii="Times New Roman"/>
          <w:b w:val="false"/>
          <w:i w:val="false"/>
          <w:color w:val="000000"/>
          <w:sz w:val="28"/>
        </w:rPr>
        <w:t>
      негізгі капиталды сатудан түскен түсімдер бойынша – 2345 мың теңге;</w:t>
      </w:r>
      <w:r>
        <w:br/>
      </w:r>
      <w:r>
        <w:rPr>
          <w:rFonts w:ascii="Times New Roman"/>
          <w:b w:val="false"/>
          <w:i w:val="false"/>
          <w:color w:val="000000"/>
          <w:sz w:val="28"/>
        </w:rPr>
        <w:t>
      трансферттердің түсімдері бойынша – 1737713 мың теңге;</w:t>
      </w:r>
      <w:r>
        <w:br/>
      </w:r>
      <w:r>
        <w:rPr>
          <w:rFonts w:ascii="Times New Roman"/>
          <w:b w:val="false"/>
          <w:i w:val="false"/>
          <w:color w:val="000000"/>
          <w:sz w:val="28"/>
        </w:rPr>
        <w:t>
      2) шығындар – 1988917 мың теңге;</w:t>
      </w:r>
      <w:r>
        <w:br/>
      </w:r>
      <w:r>
        <w:rPr>
          <w:rFonts w:ascii="Times New Roman"/>
          <w:b w:val="false"/>
          <w:i w:val="false"/>
          <w:color w:val="000000"/>
          <w:sz w:val="28"/>
        </w:rPr>
        <w:t>
      3) таза бюджеттік кредиттеу – 22899 мың теңге, оның ішінде:</w:t>
      </w:r>
      <w:r>
        <w:br/>
      </w:r>
      <w:r>
        <w:rPr>
          <w:rFonts w:ascii="Times New Roman"/>
          <w:b w:val="false"/>
          <w:i w:val="false"/>
          <w:color w:val="000000"/>
          <w:sz w:val="28"/>
        </w:rPr>
        <w:t>
      бюджеттік кредиттеу – 23156 мың теңге;</w:t>
      </w:r>
      <w:r>
        <w:br/>
      </w:r>
      <w:r>
        <w:rPr>
          <w:rFonts w:ascii="Times New Roman"/>
          <w:b w:val="false"/>
          <w:i w:val="false"/>
          <w:color w:val="000000"/>
          <w:sz w:val="28"/>
        </w:rPr>
        <w:t>
      бюджеттік кредиттерді өтеуге – 257 мың теңге;</w:t>
      </w:r>
      <w:r>
        <w:br/>
      </w:r>
      <w:r>
        <w:rPr>
          <w:rFonts w:ascii="Times New Roman"/>
          <w:b w:val="false"/>
          <w:i w:val="false"/>
          <w:color w:val="000000"/>
          <w:sz w:val="28"/>
        </w:rPr>
        <w:t>
      4) қаржы активтерімен жасалатын операциялар бойынша сальдо – 1000 мың теңге, оның ішінде:</w:t>
      </w:r>
      <w:r>
        <w:br/>
      </w:r>
      <w:r>
        <w:rPr>
          <w:rFonts w:ascii="Times New Roman"/>
          <w:b w:val="false"/>
          <w:i w:val="false"/>
          <w:color w:val="000000"/>
          <w:sz w:val="28"/>
        </w:rPr>
        <w:t>
      қаржылық активтерді сатып алуға – 1000 мың теңге;</w:t>
      </w:r>
      <w:r>
        <w:br/>
      </w:r>
      <w:r>
        <w:rPr>
          <w:rFonts w:ascii="Times New Roman"/>
          <w:b w:val="false"/>
          <w:i w:val="false"/>
          <w:color w:val="000000"/>
          <w:sz w:val="28"/>
        </w:rPr>
        <w:t>
      5) бюджеттің тапшылығы (профициті) – -46967 мың теңге;</w:t>
      </w:r>
      <w:r>
        <w:br/>
      </w:r>
      <w:r>
        <w:rPr>
          <w:rFonts w:ascii="Times New Roman"/>
          <w:b w:val="false"/>
          <w:i w:val="false"/>
          <w:color w:val="000000"/>
          <w:sz w:val="28"/>
        </w:rPr>
        <w:t>
      6) бюджеттің тапшылығын (профицитін пайдалану) қаржыландыру – 46967 мың тенге";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9-тармағындағы</w:t>
      </w:r>
      <w:r>
        <w:rPr>
          <w:rFonts w:ascii="Times New Roman"/>
          <w:b w:val="false"/>
          <w:i w:val="false"/>
          <w:color w:val="000000"/>
          <w:sz w:val="28"/>
        </w:rPr>
        <w:t xml:space="preserve"> "4302" деген сандар "2717"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аудандық мәслихаттың тұрақты жоспарлы-бюджеттік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2010 жылғы 1 қаңтардан бастап қолданысқа енгізілсін.</w:t>
      </w:r>
    </w:p>
    <w:bookmarkEnd w:id="0"/>
    <w:p>
      <w:pPr>
        <w:spacing w:after="0"/>
        <w:ind w:left="0"/>
        <w:jc w:val="both"/>
      </w:pPr>
      <w:r>
        <w:rPr>
          <w:rFonts w:ascii="Times New Roman"/>
          <w:b w:val="false"/>
          <w:i/>
          <w:color w:val="000000"/>
          <w:sz w:val="28"/>
        </w:rPr>
        <w:t>      Сессия төрағасы                            Ә. Тұрғылдинов</w:t>
      </w:r>
    </w:p>
    <w:p>
      <w:pPr>
        <w:spacing w:after="0"/>
        <w:ind w:left="0"/>
        <w:jc w:val="both"/>
      </w:pPr>
      <w:r>
        <w:rPr>
          <w:rFonts w:ascii="Times New Roman"/>
          <w:b w:val="false"/>
          <w:i/>
          <w:color w:val="000000"/>
          <w:sz w:val="28"/>
        </w:rPr>
        <w:t>      Качир аудандық</w:t>
      </w:r>
      <w:r>
        <w:br/>
      </w:r>
      <w:r>
        <w:rPr>
          <w:rFonts w:ascii="Times New Roman"/>
          <w:b w:val="false"/>
          <w:i w:val="false"/>
          <w:color w:val="000000"/>
          <w:sz w:val="28"/>
        </w:rPr>
        <w:t>
</w:t>
      </w:r>
      <w:r>
        <w:rPr>
          <w:rFonts w:ascii="Times New Roman"/>
          <w:b w:val="false"/>
          <w:i/>
          <w:color w:val="000000"/>
          <w:sz w:val="28"/>
        </w:rPr>
        <w:t>      мәслихатының хатшысы                       С. Баяндинов</w:t>
      </w:r>
    </w:p>
    <w:bookmarkStart w:name="z8" w:id="1"/>
    <w:p>
      <w:pPr>
        <w:spacing w:after="0"/>
        <w:ind w:left="0"/>
        <w:jc w:val="both"/>
      </w:pPr>
      <w:r>
        <w:rPr>
          <w:rFonts w:ascii="Times New Roman"/>
          <w:b w:val="false"/>
          <w:i w:val="false"/>
          <w:color w:val="000000"/>
          <w:sz w:val="28"/>
        </w:rPr>
        <w:t xml:space="preserve">
Качир аудандық мәслихатының      </w:t>
      </w:r>
      <w:r>
        <w:br/>
      </w:r>
      <w:r>
        <w:rPr>
          <w:rFonts w:ascii="Times New Roman"/>
          <w:b w:val="false"/>
          <w:i w:val="false"/>
          <w:color w:val="000000"/>
          <w:sz w:val="28"/>
        </w:rPr>
        <w:t>
(IV сайланған XXVI кезекті тыс сессиясы)</w:t>
      </w:r>
      <w:r>
        <w:br/>
      </w:r>
      <w:r>
        <w:rPr>
          <w:rFonts w:ascii="Times New Roman"/>
          <w:b w:val="false"/>
          <w:i w:val="false"/>
          <w:color w:val="000000"/>
          <w:sz w:val="28"/>
        </w:rPr>
        <w:t>
2010 жылғы 29 қарашадағы N 3/26 шешіміне</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2010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533"/>
        <w:gridCol w:w="573"/>
        <w:gridCol w:w="7893"/>
        <w:gridCol w:w="27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1 965 849</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221 431</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82 173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75 310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58 976</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24 654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4 142</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15 263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14 917</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3 008</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кұжаттар бергені үшін алатын міндетті төлемдер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меншіктен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3 330</w:t>
            </w:r>
          </w:p>
        </w:tc>
      </w:tr>
      <w:tr>
        <w:trPr>
          <w:trHeight w:val="3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2195</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ТРАНСФЕРТТЕРДІҢ ТҮСІМДЕРІ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1 737 713</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1 737 713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558"/>
        <w:gridCol w:w="600"/>
        <w:gridCol w:w="600"/>
        <w:gridCol w:w="7656"/>
        <w:gridCol w:w="2824"/>
      </w:tblGrid>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1988917</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197032</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177472</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12796</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12692</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57311</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107365</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102971</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10931</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10767</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8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8629</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8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2938</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1100288</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69142</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69142</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69142</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987483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5449</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982034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960532</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43663</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43663</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r>
      <w:tr>
        <w:trPr>
          <w:trHeight w:val="7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11618</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23999</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114040</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97874</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10997</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10976</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86898</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19031</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5475</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42968</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w:t>
            </w:r>
          </w:p>
        </w:tc>
      </w:tr>
      <w:tr>
        <w:trPr>
          <w:trHeight w:val="8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2660</w:t>
            </w:r>
          </w:p>
        </w:tc>
      </w:tr>
      <w:tr>
        <w:trPr>
          <w:trHeight w:val="17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26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"1941 - 1945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10377</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16166</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14574</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113101</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6239</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5599</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81055</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21300</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w:t>
            </w:r>
          </w:p>
        </w:tc>
      </w:tr>
      <w:tr>
        <w:trPr>
          <w:trHeight w:val="7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49755</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25807</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5086</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128324</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86161</w:t>
            </w:r>
          </w:p>
        </w:tc>
      </w:tr>
      <w:tr>
        <w:trPr>
          <w:trHeight w:val="2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86135</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3791</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2574</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24474</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18579</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8</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18043</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2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5895</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4434</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13898</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5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4731</w:t>
            </w:r>
          </w:p>
        </w:tc>
      </w:tr>
      <w:tr>
        <w:trPr>
          <w:trHeight w:val="6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4225</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3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p>
        </w:tc>
      </w:tr>
      <w:tr>
        <w:trPr>
          <w:trHeight w:val="4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196797</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18650</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3167</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10516</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56237</w:t>
            </w:r>
          </w:p>
        </w:tc>
      </w:tr>
      <w:tr>
        <w:trPr>
          <w:trHeight w:val="18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шаруашылығының объектілерін дамыту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56237</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5422</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116488</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104481</w:t>
            </w:r>
          </w:p>
        </w:tc>
      </w:tr>
      <w:tr>
        <w:trPr>
          <w:trHeight w:val="7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104481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іс-шалалар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9539</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w:t>
            </w:r>
          </w:p>
        </w:tc>
      </w:tr>
      <w:tr>
        <w:trPr>
          <w:trHeight w:val="3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4287</w:t>
            </w:r>
          </w:p>
        </w:tc>
      </w:tr>
      <w:tr>
        <w:trPr>
          <w:trHeight w:val="4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4128</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53815</w:t>
            </w:r>
          </w:p>
        </w:tc>
      </w:tr>
      <w:tr>
        <w:trPr>
          <w:trHeight w:val="1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41421</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12394</w:t>
            </w:r>
          </w:p>
        </w:tc>
      </w:tr>
      <w:tr>
        <w:trPr>
          <w:trHeight w:val="4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w:t>
            </w:r>
          </w:p>
        </w:tc>
      </w:tr>
      <w:tr>
        <w:trPr>
          <w:trHeight w:val="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13041</w:t>
            </w: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4467</w:t>
            </w:r>
          </w:p>
        </w:tc>
      </w:tr>
      <w:tr>
        <w:trPr>
          <w:trHeight w:val="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8290</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4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2717</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5073</w:t>
            </w:r>
          </w:p>
        </w:tc>
      </w:tr>
      <w:tr>
        <w:trPr>
          <w:trHeight w:val="6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27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10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55885</w:t>
            </w:r>
          </w:p>
        </w:tc>
      </w:tr>
      <w:tr>
        <w:trPr>
          <w:trHeight w:val="3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r>
      <w:tr>
        <w:trPr>
          <w:trHeight w:val="5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666 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47367</w:t>
            </w: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22899</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13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23156</w:t>
            </w:r>
          </w:p>
        </w:tc>
      </w:tr>
      <w:tr>
        <w:trPr>
          <w:trHeight w:val="1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1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алуға</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r>
      <w:tr>
        <w:trPr>
          <w:trHeight w:val="5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