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0ed1" w14:textId="2150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16 сессиясы) 2009 жылғы 25 желтоқсандағы "2010 - 2012 жылдарға арналған аудандық бюджет туралы" N 16/143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2010 жылғы 16 шілдедегі N 20/186 шешімі. Павлодар облысы Павлодар ауданының Әділет басқармасында 2010 жылғы 21 шілдеде N 12-11-127 тіркелген. Күші жойылды - қолдану мерзімінің өтуіне байланысты (Павлодар облысы Павлодар аудандық мәслихатының 2011 жылғы 14 ақпандағы N 27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аудандық мәслихатының 2011.02.14 N 27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16 сессиясы) 2009 жылғы 25 желтоқсандағы "2010-2012 жылдарға арналған аудандық бюджет туралы" (нормативтік құқықтық актілерді мемлекеттік тіркеу Тізілімінде N 12-11-118 болып тіркелген, 2010 жылғы 8 қаңтарда "Заман тынысы" газетінің N 1 санында жарияланды) N 16/143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қосымшаға сәйкес, соның ішінде 2010 жылға мына көлемдерде бекітілсін:</w:t>
      </w:r>
      <w:r>
        <w:br/>
      </w:r>
      <w:r>
        <w:rPr>
          <w:rFonts w:ascii="Times New Roman"/>
          <w:b w:val="false"/>
          <w:i w:val="false"/>
          <w:color w:val="000000"/>
          <w:sz w:val="28"/>
        </w:rPr>
        <w:t>
      1) кірістер – 1 969 439 мың теңге, соның ішінде:</w:t>
      </w:r>
      <w:r>
        <w:br/>
      </w:r>
      <w:r>
        <w:rPr>
          <w:rFonts w:ascii="Times New Roman"/>
          <w:b w:val="false"/>
          <w:i w:val="false"/>
          <w:color w:val="000000"/>
          <w:sz w:val="28"/>
        </w:rPr>
        <w:t>
      салықтық түсімдер – 287 253 мың теңге;</w:t>
      </w:r>
      <w:r>
        <w:br/>
      </w:r>
      <w:r>
        <w:rPr>
          <w:rFonts w:ascii="Times New Roman"/>
          <w:b w:val="false"/>
          <w:i w:val="false"/>
          <w:color w:val="000000"/>
          <w:sz w:val="28"/>
        </w:rPr>
        <w:t>
      салықтық емес түсімдер – 7 385 мың теңге;</w:t>
      </w:r>
      <w:r>
        <w:br/>
      </w:r>
      <w:r>
        <w:rPr>
          <w:rFonts w:ascii="Times New Roman"/>
          <w:b w:val="false"/>
          <w:i w:val="false"/>
          <w:color w:val="000000"/>
          <w:sz w:val="28"/>
        </w:rPr>
        <w:t>
      негізгі капиталды сатудан түсетін түсімдер – 3 147 мың теңге;</w:t>
      </w:r>
      <w:r>
        <w:br/>
      </w:r>
      <w:r>
        <w:rPr>
          <w:rFonts w:ascii="Times New Roman"/>
          <w:b w:val="false"/>
          <w:i w:val="false"/>
          <w:color w:val="000000"/>
          <w:sz w:val="28"/>
        </w:rPr>
        <w:t>
      трансферттер түсімі – 1 671 654 мың теңге;</w:t>
      </w:r>
      <w:r>
        <w:br/>
      </w:r>
      <w:r>
        <w:rPr>
          <w:rFonts w:ascii="Times New Roman"/>
          <w:b w:val="false"/>
          <w:i w:val="false"/>
          <w:color w:val="000000"/>
          <w:sz w:val="28"/>
        </w:rPr>
        <w:t>
      2) шығындар – 1 967 491 мың теңге;</w:t>
      </w:r>
      <w:r>
        <w:br/>
      </w:r>
      <w:r>
        <w:rPr>
          <w:rFonts w:ascii="Times New Roman"/>
          <w:b w:val="false"/>
          <w:i w:val="false"/>
          <w:color w:val="000000"/>
          <w:sz w:val="28"/>
        </w:rPr>
        <w:t>
      3) таза бюджеттік кредиттеу – 39 633 мың теңге, соның ішінде:</w:t>
      </w:r>
      <w:r>
        <w:br/>
      </w:r>
      <w:r>
        <w:rPr>
          <w:rFonts w:ascii="Times New Roman"/>
          <w:b w:val="false"/>
          <w:i w:val="false"/>
          <w:color w:val="000000"/>
          <w:sz w:val="28"/>
        </w:rPr>
        <w:t>
      бюджеттік кредиттер – 40 060 мың теңге;</w:t>
      </w:r>
      <w:r>
        <w:br/>
      </w:r>
      <w:r>
        <w:rPr>
          <w:rFonts w:ascii="Times New Roman"/>
          <w:b w:val="false"/>
          <w:i w:val="false"/>
          <w:color w:val="000000"/>
          <w:sz w:val="28"/>
        </w:rPr>
        <w:t>
      бюджеттік кредиттерді өтеу – 427 мың теңге;</w:t>
      </w:r>
      <w:r>
        <w:br/>
      </w:r>
      <w:r>
        <w:rPr>
          <w:rFonts w:ascii="Times New Roman"/>
          <w:b w:val="false"/>
          <w:i w:val="false"/>
          <w:color w:val="000000"/>
          <w:sz w:val="28"/>
        </w:rPr>
        <w:t>
      4) қаржы активтерімен операциялар бойынша сальдо – 7000 мың теңге, соның ішінде:</w:t>
      </w:r>
      <w:r>
        <w:br/>
      </w:r>
      <w:r>
        <w:rPr>
          <w:rFonts w:ascii="Times New Roman"/>
          <w:b w:val="false"/>
          <w:i w:val="false"/>
          <w:color w:val="000000"/>
          <w:sz w:val="28"/>
        </w:rPr>
        <w:t>
      қаржы активтерін сатып алу – 7000 мың теңге;</w:t>
      </w:r>
      <w:r>
        <w:br/>
      </w:r>
      <w:r>
        <w:rPr>
          <w:rFonts w:ascii="Times New Roman"/>
          <w:b w:val="false"/>
          <w:i w:val="false"/>
          <w:color w:val="000000"/>
          <w:sz w:val="28"/>
        </w:rPr>
        <w:t>
      5) бюджет тапшылығы (профициті) – - 44 685 мың теңге;</w:t>
      </w:r>
      <w:r>
        <w:br/>
      </w:r>
      <w:r>
        <w:rPr>
          <w:rFonts w:ascii="Times New Roman"/>
          <w:b w:val="false"/>
          <w:i w:val="false"/>
          <w:color w:val="000000"/>
          <w:sz w:val="28"/>
        </w:rPr>
        <w:t>
      6) бюджет тапшылығын қаржыландыру (профицитін пайдалану) – 44 685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Е. Темірғалиев</w:t>
      </w:r>
    </w:p>
    <w:p>
      <w:pPr>
        <w:spacing w:after="0"/>
        <w:ind w:left="0"/>
        <w:jc w:val="both"/>
      </w:pPr>
      <w:r>
        <w:rPr>
          <w:rFonts w:ascii="Times New Roman"/>
          <w:b w:val="false"/>
          <w:i/>
          <w:color w:val="000000"/>
          <w:sz w:val="28"/>
        </w:rPr>
        <w:t>      Мәслихат хатшысы                           Т. Қожахметов</w:t>
      </w:r>
    </w:p>
    <w:bookmarkStart w:name="z6"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20 сессиясының)</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N 20/186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69"/>
        <w:gridCol w:w="733"/>
        <w:gridCol w:w="8162"/>
        <w:gridCol w:w="249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1969439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287253</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96514</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66792</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13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активдерді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1671654</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88"/>
        <w:gridCol w:w="751"/>
        <w:gridCol w:w="752"/>
        <w:gridCol w:w="7445"/>
        <w:gridCol w:w="24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1967491</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45487</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45487</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119401</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117801</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9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12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2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1181213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1003404</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991979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985534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38349</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9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103597</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92049</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42083</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r>
      <w:tr>
        <w:trPr>
          <w:trHeight w:val="12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24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r>
      <w:tr>
        <w:trPr>
          <w:trHeight w:val="12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50747</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r>
      <w:tr>
        <w:trPr>
          <w:trHeight w:val="8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96441</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9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1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9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9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9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13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9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9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9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w:t>
            </w:r>
          </w:p>
        </w:tc>
      </w:tr>
    </w:tbl>
    <w:bookmarkStart w:name="z7"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шақырылған,20 сессиясының)</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N 20/186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2010 жылға арналған ауылдық округтердiң</w:t>
      </w:r>
      <w:r>
        <w:br/>
      </w:r>
      <w:r>
        <w:rPr>
          <w:rFonts w:ascii="Times New Roman"/>
          <w:b/>
          <w:i w:val="false"/>
          <w:color w:val="000000"/>
        </w:rPr>
        <w:t>
қимасындағы ағымдағы бюджеттiк</w:t>
      </w:r>
      <w:r>
        <w:br/>
      </w:r>
      <w:r>
        <w:rPr>
          <w:rFonts w:ascii="Times New Roman"/>
          <w:b/>
          <w:i w:val="false"/>
          <w:color w:val="000000"/>
        </w:rPr>
        <w:t>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25"/>
        <w:gridCol w:w="667"/>
        <w:gridCol w:w="625"/>
        <w:gridCol w:w="995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аңызы бар қала, кент, ауыл (село), ауылдық (селолық) округ әкiмiнiң аппараты</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әкімнің аппараты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