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91d1" w14:textId="ed99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талондардың құны және тіркелген салық мөлшерлемесін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16 сәуірдегі N 127/25 шешімі. Павлодар облысы Шарбақты ауданының Әділет басқармасында 2010 жылғы 29 сәуірде N 12-13-102 тіркелген. Күші жойылды - Павлодар облысы Шарбақты аудандық мәслихатының 2012 жылғы 06 желтоқсандағы N 52/16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06.12.2012 N 52/16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бап 1 тармақ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2008 жылғы 10 желтоқсандағы "Қазақстан Республикасы Кодексінің </w:t>
      </w:r>
      <w:r>
        <w:rPr>
          <w:rFonts w:ascii="Times New Roman"/>
          <w:b w:val="false"/>
          <w:i w:val="false"/>
          <w:color w:val="000000"/>
          <w:sz w:val="28"/>
        </w:rPr>
        <w:t>36 бап</w:t>
      </w:r>
      <w:r>
        <w:rPr>
          <w:rFonts w:ascii="Times New Roman"/>
          <w:b w:val="false"/>
          <w:i w:val="false"/>
          <w:color w:val="000000"/>
          <w:sz w:val="28"/>
        </w:rPr>
        <w:t xml:space="preserve"> 6 тармағы "Салық және бюджетке төленетін басқа да міндетті төлемдер туралы" Қазақстан Республикасының кодексін (Салық кодексі) қолданысқа енгізу туралы" және 2008 жылғы 10 желтоқсандағы Қазақстан Республикасының "Салық және бюджетке төленетін басқа да міндетті төлемдер туралы" Кодексінің </w:t>
      </w:r>
      <w:r>
        <w:rPr>
          <w:rFonts w:ascii="Times New Roman"/>
          <w:b w:val="false"/>
          <w:i w:val="false"/>
          <w:color w:val="000000"/>
          <w:sz w:val="28"/>
        </w:rPr>
        <w:t>422 бабына</w:t>
      </w:r>
      <w:r>
        <w:rPr>
          <w:rFonts w:ascii="Times New Roman"/>
          <w:b w:val="false"/>
          <w:i w:val="false"/>
          <w:color w:val="000000"/>
          <w:sz w:val="28"/>
        </w:rPr>
        <w:t xml:space="preserve"> сәйкес және Шарбақты аудандық салық басқармасының орташа күндізгі хронометражды бақылау және тексеру нәтижелері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Эпизодтық сипаты бар кәсіпкерлік қызмет түрімен айналысатын жеке тұлғаларға берілетін біржолғы талондардың бағасы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Базарда сауда-саттықпен айналысатын жеке тұлғаларға арналған біржолғы талондардың бағасы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Қызметтің кейбір түрлеріне бекітілген салық сомасы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шешім бірінші ресми жарияланғаннан соң он күнтізбелік уақыт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аудандық мәслихаттың тұрақты комиссияларына жүктелсін.</w:t>
      </w:r>
    </w:p>
    <w:bookmarkEnd w:id="0"/>
    <w:p>
      <w:pPr>
        <w:spacing w:after="0"/>
        <w:ind w:left="0"/>
        <w:jc w:val="both"/>
      </w:pPr>
      <w:r>
        <w:rPr>
          <w:rFonts w:ascii="Times New Roman"/>
          <w:b w:val="false"/>
          <w:i/>
          <w:color w:val="000000"/>
          <w:sz w:val="28"/>
        </w:rPr>
        <w:t>      Сессия төрағасы                            А. Поляков</w:t>
      </w:r>
    </w:p>
    <w:p>
      <w:pPr>
        <w:spacing w:after="0"/>
        <w:ind w:left="0"/>
        <w:jc w:val="both"/>
      </w:pPr>
      <w:r>
        <w:rPr>
          <w:rFonts w:ascii="Times New Roman"/>
          <w:b w:val="false"/>
          <w:i/>
          <w:color w:val="000000"/>
          <w:sz w:val="28"/>
        </w:rPr>
        <w:t>      Аудандық мәслихат хатшысы                  Б. Паванов</w:t>
      </w:r>
    </w:p>
    <w:bookmarkStart w:name="z7"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2010 жылғы 16 сәуірдегі   і</w:t>
      </w:r>
      <w:r>
        <w:br/>
      </w:r>
      <w:r>
        <w:rPr>
          <w:rFonts w:ascii="Times New Roman"/>
          <w:b w:val="false"/>
          <w:i w:val="false"/>
          <w:color w:val="000000"/>
          <w:sz w:val="28"/>
        </w:rPr>
        <w:t xml:space="preserve">
N 127/25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Эпизодтық сипаты бар кәсіпкерлік қызмет түрімен айналысатын</w:t>
      </w:r>
      <w:r>
        <w:br/>
      </w:r>
      <w:r>
        <w:rPr>
          <w:rFonts w:ascii="Times New Roman"/>
          <w:b/>
          <w:i w:val="false"/>
          <w:color w:val="000000"/>
        </w:rPr>
        <w:t>
жеке тұлғаларға берілетін біржолғы талондардың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73"/>
        <w:gridCol w:w="22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біржолғы талонның құны (теңге)</w:t>
            </w:r>
          </w:p>
        </w:tc>
      </w:tr>
      <w:tr>
        <w:trPr>
          <w:trHeight w:val="6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жайда жүзеге асырылатын қызметті қоспағанда/: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отырғызу (екпе, көшет) материалдары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және үй төңірегінде өсірілген гүлдер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шаруашылық өнімдері, бау-бақша және саяжай телімінен алынған өнімдер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және құс жем-азығы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 талшыбықтар, саңырауқұлақтар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жеміс-жидектері, балықтар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саңырауқұлақтар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және жылқы бағу (1 бас)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бағу (қой, ешкі 1 бас)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 бағу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өңдейтін жеке трактор иелерінің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8" w:id="2"/>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N 127/25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Базарда сауда-саттықпен айналысатын жеке</w:t>
      </w:r>
      <w:r>
        <w:br/>
      </w:r>
      <w:r>
        <w:rPr>
          <w:rFonts w:ascii="Times New Roman"/>
          <w:b/>
          <w:i w:val="false"/>
          <w:color w:val="000000"/>
        </w:rPr>
        <w:t>
тұлғаларға арналған біржолғы талондардың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424"/>
        <w:gridCol w:w="2330"/>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біржолғы талонның құны (теңге)</w:t>
            </w:r>
          </w:p>
        </w:tc>
      </w:tr>
      <w:tr>
        <w:trPr>
          <w:trHeight w:val="30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тұтынатын тауарларды сатушының сөресінен сату (1 сауда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сатушы сөресінен сату (1 сауда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тұтынатын тауарларды автокөліктен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автокөліктен ағаш сату (1 автокөлік)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автокөліктен азық-түлік тағамдарын сату(көкөністер, жемістер)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тұтынатын тауарларды қолдан сату (еттен басқа)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қолдан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 (1 сауда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 (қой, ешкі, шошқа)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қолданыста болған тауарларды қолдан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қолданыста болған тауарларды сатушы сөресінен сату (1 сауда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 w:id="3"/>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N 127/25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Қызметтің кейбір түрлеріне бекітілген салық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0"/>
        <w:gridCol w:w="2434"/>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үшін бір объектіге бекітілген салық ставкасы (бір айға АЕК бойынша)</w:t>
            </w:r>
          </w:p>
        </w:tc>
      </w:tr>
      <w:tr>
        <w:trPr>
          <w:trHeight w:val="58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өткiзу үшiн пайдаланылатын жеке компьютер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столы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