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ee16" w14:textId="65de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ауданының Шалдай ауылдық округіндегі елді мекендердің шекараларын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Павлодар облысы Шарбақты аудандық әкімдігінің 2010 жылғы 04 тамыздағы N 213/4 қаулысы және Павлодар облысы Шарбақты аудандық мәслихатының 2010 жылғы 04 тамыздағы N 143/8 шешімі. Павлодар облысы Шарбақты ауданының Әділет басқармасында 2010 жылғы 3 қыркүйекте N 12-13-111 тіркелген. Күші жойылды - Павлодар облысы Шарбақты аудандық әкімдігінің 2020 жылғы 29 қыркүйектегі № 254/3 және Павлодар облысы Шарбақты аудандық мәслихатының 2020 жылғы 29 қыркүйектегі № 267/81 бірлескен қаулысымен және шешімімен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Шарбақты аудандық әкімдігінің 29.09.2020 № 254/3 және Павлодар облысы Шарбақты аудандық мәслихатының 29.09.2020 № 267/81 бірлескен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белгіленген тәртіпте бекітілген қала құрылысы құжаттамасы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, ал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Шарбақты ауданының Шалдай ауылдық округінің Сүгір, Бозалаң, Садық-Ащы, Шошқалы және Шалдай ауылдық елді мекендерінің шекаралары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және қаулының орындалуын бақылау Шарбақты ауданының заңдылық және әлеуметтік саясат мәселелері жөніндегі аудандық мәслихаттың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мен қаулы ресми жарияланған күннен бастап,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Смагулов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Миронец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4 тамыздағы Шарбақты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N 143/28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 әкімдігінің N 213/4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шешімі және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Шарбақты ауданы Шалдай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аумағы 368,1 га Сүгір елді мекенінің жер</w:t>
      </w:r>
      <w:r>
        <w:br/>
      </w:r>
      <w:r>
        <w:rPr>
          <w:rFonts w:ascii="Times New Roman"/>
          <w:b/>
          <w:i w:val="false"/>
          <w:color w:val="000000"/>
        </w:rPr>
        <w:t>телімінің шекарасын белгілеудің сұлбалық сызбасы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Қағаз нұсқада берілген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Шарбақты ауданы Шалдай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аумағы 164,9 га Бозалаң елді мекенінің жер</w:t>
      </w:r>
      <w:r>
        <w:br/>
      </w:r>
      <w:r>
        <w:rPr>
          <w:rFonts w:ascii="Times New Roman"/>
          <w:b/>
          <w:i w:val="false"/>
          <w:color w:val="000000"/>
        </w:rPr>
        <w:t>телімінің шекарасын белгілеудің сұлбалық сызбасы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Қағаз нұсқада берілген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Шарбақты ауданы Шалдай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аумағы 312,2 га Садық-Ащы елді мекенінің жер</w:t>
      </w:r>
      <w:r>
        <w:br/>
      </w:r>
      <w:r>
        <w:rPr>
          <w:rFonts w:ascii="Times New Roman"/>
          <w:b/>
          <w:i w:val="false"/>
          <w:color w:val="000000"/>
        </w:rPr>
        <w:t>телімінің шекарасын белгілеудің сұлбалық сызбасы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Қағаз нұсқада берілген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Шарбақты ауданы Шалдай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аумағы 169,1 га Шошқалы елді мекенінің жер</w:t>
      </w:r>
      <w:r>
        <w:br/>
      </w:r>
      <w:r>
        <w:rPr>
          <w:rFonts w:ascii="Times New Roman"/>
          <w:b/>
          <w:i w:val="false"/>
          <w:color w:val="000000"/>
        </w:rPr>
        <w:t>телімінің шекарасын белгілеудің сұлбалық сызбасы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Қағаз нұсқада берілген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Шарбақты ауданы Шалдай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аумағы 449,0 га Шалдай елді мекенінің жер</w:t>
      </w:r>
      <w:r>
        <w:br/>
      </w:r>
      <w:r>
        <w:rPr>
          <w:rFonts w:ascii="Times New Roman"/>
          <w:b/>
          <w:i w:val="false"/>
          <w:color w:val="000000"/>
        </w:rPr>
        <w:t>телімінің шекарасын белгілеудің сұлбалық сызбасы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Қағаз нұсқада берілген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