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2974" w14:textId="3802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арналған "Медеу" Мемлекеттік өңірлік табиғи паркі ерекше қорғалатын табиғи аумақты пайдаланғаны үшін төлемақы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IV сайланған Алматы қаласы мәслихатының ХХХІV сессиясының 2010 жылғы 13 желтоқсандағы N 380 шешімі. Алматы қаласы Әділет департаментінде 2010 жылғы 31 желтоқсанда N 870 тіркелді. Күші жойылды - Алматы қаласы мәслихатының 2011 жылғы 7 желтоқсандағы № 492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IV сайланған Алматы қаласы мәслихатының ХХХХХ сессиясының 2011.12.07 № 492 (2012.01.01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«Салық және бюджетке төленетін басқа да міндетті төлемдер туралы» (Салық кодексі) кодексінің 510 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«Ерекше қорғалатын табиғи аумақтар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IV сайланған Алматы қаласының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арналған «Медеу» Мемлекеттік өңірлік табиғи паркі ерекше қорғалатын табиғи аумақты пайдаланғаны үшін төлемақы ставкалары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2010 жылға арналған «Медеу» Мемлекеттік өңірлік табиғи паркі Мемлекеттік мекемесінің ерекше қорғалатын аумағын пайдаланудың төлемақы ставкаларын бекіту туралы» IV сайланған Алматы қаласы мәслихаты XXIII сессиясының 2009 жылғы 30 қарашадағы № 263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2009 жылғы 25 желтоқсанда № 832 болып тіркелген, «Алматы ақшамы» газетінде 2009 жылғы 29 желтоқсандағы № 152 және «Вечерний Алматы» газетінде 2009 жылғы 29 желтоқсанда № 158 сандарында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мәслихатының экология, денсаулық сақтау және төтенше жағдайлар мәселелері жөніндегі тұрақты комиссияға (С.М.Қалақов) және Алматы қаласы әкімінің орынбасарына Е. Шормановқа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2011 жылдың 1 қаңтарынан бастап күшіне енеді.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IV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ХХХІV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 О. Печеник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IV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 Т. Мұқашев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IV сайланған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желтоқсандағы № 380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«Медеу» Мемлекеттік өңірлік табиғи</w:t>
      </w:r>
      <w:r>
        <w:br/>
      </w:r>
      <w:r>
        <w:rPr>
          <w:rFonts w:ascii="Times New Roman"/>
          <w:b/>
          <w:i w:val="false"/>
          <w:color w:val="000000"/>
        </w:rPr>
        <w:t>
паркі ерекше қорғалатын табиғи аумақты (ЕҚТА)</w:t>
      </w:r>
      <w:r>
        <w:br/>
      </w:r>
      <w:r>
        <w:rPr>
          <w:rFonts w:ascii="Times New Roman"/>
          <w:b/>
          <w:i w:val="false"/>
          <w:color w:val="000000"/>
        </w:rPr>
        <w:t>
пайдаланғаны үшін төлемақы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5829"/>
        <w:gridCol w:w="3140"/>
        <w:gridCol w:w="2641"/>
      </w:tblGrid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ставкасы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және рекреациялық мақсаттарда: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автокөлік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автокөлігі және автобустар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бағытының түсімдері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теңге/жыл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ЕҚТП аумағында жұмыс істейтін көлік иелерінің автокөлігі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теңге/жыл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мақсаттарда (ғылыми зерттеулер өткізу)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адам/күн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IV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ХХХІV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 О. Печеник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IV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 Т. Мұқашев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