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ad9c" w14:textId="568a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қоғамдық пайдалы жұмыстар түрлерін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7 желтоқсандағы N 403 қаулысы. Солтүстік Қазақстан облысы Есіл ауданының Әділет басқармасында 2011 жылғы 6 қаңтарда N 13-6-156 тіркелді. Күші жойылды – Солтүстік Қазақстан облысы Есіл ауданы әкімдігінің 09.01.2015 N 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Есіл ауданы әкімдігінің 09.01.2015 N 06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№ 167 Қылмыстық кодексінің 42-бабы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жазалау түрінде тартылған сотталғандарға қоғамдық пайдалы жұмыс түрлері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аумақтарды көріктендіру және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 ресми жариялаған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