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066dd" w14:textId="3c066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Мағжан Жұмабаев ауданының селолық елді мекендеріне жұмыс істеуге және тұруға келген денсаулық сақтау, білім беру, әлеуметтік қамтамасыз ету, мәдениет және спорт мамандарына тұрғын үй сатып алу үшін әлеуметтік қолдау  және көтерме жәрдемақы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маслихатының 2010 жылғы 24 желтоқсандағы N 29-3 шешімі. Солтүстік Қазақстан облысының Әділет департаментінде 2011 жылғы 25 қаңтарда N 13-9-127 тіркелді. Күші жойылды - Солтүстік Қазақстан облысы Мағжан Жұмабаев атындағы аудандық мәслихаттың 2011 жылғы 22 желтоқсандағы N 39-4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Мағжан Жұмабаев атындағы аудандық мәслихаттың 2011.12.22 N 39-4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 </w:t>
      </w:r>
      <w:r>
        <w:rPr>
          <w:rFonts w:ascii="Times New Roman"/>
          <w:b w:val="false"/>
          <w:i w:val="false"/>
          <w:color w:val="000000"/>
          <w:sz w:val="28"/>
        </w:rPr>
        <w:t>15-тармақшасына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 66 Заңының 7-бабы 3-тармағы, </w:t>
      </w:r>
      <w:r>
        <w:rPr>
          <w:rFonts w:ascii="Times New Roman"/>
          <w:b w:val="false"/>
          <w:i w:val="false"/>
          <w:color w:val="000000"/>
          <w:sz w:val="28"/>
        </w:rPr>
        <w:t>4-тармақшасына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қаулысымен бекітілген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ережесінің </w:t>
      </w:r>
      <w:r>
        <w:rPr>
          <w:rFonts w:ascii="Times New Roman"/>
          <w:b w:val="false"/>
          <w:i w:val="false"/>
          <w:color w:val="000000"/>
          <w:sz w:val="28"/>
        </w:rPr>
        <w:t>2-тармағына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2011 жылы Мағжан Жұмабаев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тұрғын үй сатып алу үшін, маман өтінішінде көрсетілген, бірақ өтініш берген сәтінде бір мың бес жүз есептік айлық есептік көрсеткіштен аспайтын сомада бюджеттік кредит түрінде әлеуметтік қолдау ұсынылсын.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Мағжан Жұмабаев аудандық мәслихатының 2011.08.04 </w:t>
      </w:r>
      <w:r>
        <w:rPr>
          <w:rFonts w:ascii="Times New Roman"/>
          <w:b w:val="false"/>
          <w:i w:val="false"/>
          <w:color w:val="000000"/>
          <w:sz w:val="28"/>
        </w:rPr>
        <w:t>N 34-2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 2011 жылы Мағжан Жұмабаев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өтініш беру кезеңіне жетпіс есептік айлық есептік көрсеткішке тең сомада көтерме жәрдемақы ұсынылсын.</w:t>
      </w:r>
      <w:r>
        <w:br/>
      </w:r>
      <w:r>
        <w:rPr>
          <w:rFonts w:ascii="Times New Roman"/>
          <w:b w:val="false"/>
          <w:i w:val="false"/>
          <w:color w:val="000000"/>
          <w:sz w:val="28"/>
        </w:rPr>
        <w:t>
</w:t>
      </w:r>
      <w:r>
        <w:rPr>
          <w:rFonts w:ascii="Times New Roman"/>
          <w:b w:val="false"/>
          <w:i w:val="false"/>
          <w:color w:val="000000"/>
          <w:sz w:val="28"/>
        </w:rPr>
        <w:t>
      3. Ауыл аймақтарын дамыту бойынша уәкілетті орган ретінде аудандық ауыл шаруашылығы және ветеринария бөлімі осы шешімді жүзеге асыру бойынша шаралар қабылдасын.</w:t>
      </w:r>
      <w:r>
        <w:br/>
      </w:r>
      <w:r>
        <w:rPr>
          <w:rFonts w:ascii="Times New Roman"/>
          <w:b w:val="false"/>
          <w:i w:val="false"/>
          <w:color w:val="000000"/>
          <w:sz w:val="28"/>
        </w:rPr>
        <w:t>
</w:t>
      </w:r>
      <w:r>
        <w:rPr>
          <w:rFonts w:ascii="Times New Roman"/>
          <w:b w:val="false"/>
          <w:i w:val="false"/>
          <w:color w:val="000000"/>
          <w:sz w:val="28"/>
        </w:rPr>
        <w:t>
      4. Осы шешім алғаш рет ресми жарияланғаннан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А. Сапаров                                 В. Гюнтнер</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Аудандық ауыл шаруашылығы</w:t>
      </w:r>
      <w:r>
        <w:br/>
      </w:r>
      <w:r>
        <w:rPr>
          <w:rFonts w:ascii="Times New Roman"/>
          <w:b w:val="false"/>
          <w:i w:val="false"/>
          <w:color w:val="000000"/>
          <w:sz w:val="28"/>
        </w:rPr>
        <w:t>
</w:t>
      </w:r>
      <w:r>
        <w:rPr>
          <w:rFonts w:ascii="Times New Roman"/>
          <w:b w:val="false"/>
          <w:i/>
          <w:color w:val="000000"/>
          <w:sz w:val="28"/>
        </w:rPr>
        <w:t>      және ветеринария бөлімінің бастығы         Р. Смағұлов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