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8704" w14:textId="d0e8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Донецк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Донецк селолық округі әкімінің 2010 жылғы 28 маусымдағы N 4 шешімі. Солтүстік Қазақстан облысы Тайынша ауданының Әділет басқармасында 2010 жылғы 3 шілдеде N 13-11-185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Донецк ауылдық округі әкімінің 28.06.2018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Донецк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ауылдық округі әкімінің 2010 жылғы 28 маусымдағы № 4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Донецк ауылдық округі елді мекендерінің құрамдық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Белоярка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– Юбилейная;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– Северная;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алтыншы көшесі – Молодежная.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Подольское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Первомайская;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– Чапаев;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–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көшесі – Молодежная.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Краснокиевка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екінші көшесі – Конституция;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– Приречная;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– Новая.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Лесная;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Зеленая.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Донецкое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көшесі – Юбилейная;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– Почтовая;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– Больничная;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– Комаров;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–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жетінші көшесі – Южная.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