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6c2ec" w14:textId="0c6c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2010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2010 жылғы 23 маусымдағы N 24/6 шешімі. Солтүстік Қазақстан облысының Әділет департаментінде 2010 жылғы 14 шілдеде N 13-12-111 тіркелді. Күші жойылды - Солтүстік Қазақстан облысы Тимирязев аудандық мәслихатының 2011 жылғы 28 наурыздағы N 31/7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2011.03.28 N 31/7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денсаулықты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Тимирязев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2010 жылға әлеуметтік қолдау шаралары ұсынылсын:</w:t>
      </w:r>
      <w:r>
        <w:br/>
      </w:r>
      <w:r>
        <w:rPr>
          <w:rFonts w:ascii="Times New Roman"/>
          <w:b w:val="false"/>
          <w:i w:val="false"/>
          <w:color w:val="000000"/>
          <w:sz w:val="28"/>
        </w:rPr>
        <w:t>
      1) жетпіс есе айлық есептеуіш көрсеткішіне тең, сомада көтерме жәрдемақы;</w:t>
      </w:r>
      <w:r>
        <w:br/>
      </w:r>
      <w:r>
        <w:rPr>
          <w:rFonts w:ascii="Times New Roman"/>
          <w:b w:val="false"/>
          <w:i w:val="false"/>
          <w:color w:val="000000"/>
          <w:sz w:val="28"/>
        </w:rPr>
        <w:t>
      2) алты жүз есе айлық есептеуіш көрсеткіш мөлшерінен аспайтын, сомада тұрғын үй сатып алуға бюджеттік несие.</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XXIV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Ғ. Шаяхметов</w:t>
      </w:r>
    </w:p>
    <w:p>
      <w:pPr>
        <w:spacing w:after="0"/>
        <w:ind w:left="0"/>
        <w:jc w:val="both"/>
      </w:pPr>
      <w:r>
        <w:rPr>
          <w:rFonts w:ascii="Times New Roman"/>
          <w:b w:val="false"/>
          <w:i/>
          <w:color w:val="000000"/>
          <w:sz w:val="28"/>
        </w:rPr>
        <w:t>      «КЕЛІСІЛГЕН» 25 маусым 2010 жыл</w:t>
      </w:r>
    </w:p>
    <w:p>
      <w:pPr>
        <w:spacing w:after="0"/>
        <w:ind w:left="0"/>
        <w:jc w:val="both"/>
      </w:pPr>
      <w:r>
        <w:rPr>
          <w:rFonts w:ascii="Times New Roman"/>
          <w:b w:val="false"/>
          <w:i/>
          <w:color w:val="000000"/>
          <w:sz w:val="28"/>
        </w:rPr>
        <w:t xml:space="preserve">      «Тимирязев ауданының </w:t>
      </w:r>
      <w:r>
        <w:br/>
      </w:r>
      <w:r>
        <w:rPr>
          <w:rFonts w:ascii="Times New Roman"/>
          <w:b w:val="false"/>
          <w:i w:val="false"/>
          <w:color w:val="000000"/>
          <w:sz w:val="28"/>
        </w:rPr>
        <w:t>
</w:t>
      </w:r>
      <w:r>
        <w:rPr>
          <w:rFonts w:ascii="Times New Roman"/>
          <w:b w:val="false"/>
          <w:i/>
          <w:color w:val="000000"/>
          <w:sz w:val="28"/>
        </w:rPr>
        <w:t xml:space="preserve">      ауыл шаруашылық бөлімі» </w:t>
      </w:r>
      <w:r>
        <w:br/>
      </w:r>
      <w:r>
        <w:rPr>
          <w:rFonts w:ascii="Times New Roman"/>
          <w:b w:val="false"/>
          <w:i w:val="false"/>
          <w:color w:val="000000"/>
          <w:sz w:val="28"/>
        </w:rPr>
        <w:t>
</w:t>
      </w:r>
      <w:r>
        <w:rPr>
          <w:rFonts w:ascii="Times New Roman"/>
          <w:b w:val="false"/>
          <w:i/>
          <w:color w:val="000000"/>
          <w:sz w:val="28"/>
        </w:rPr>
        <w:t>      мемлекеттік мекемесінің бастығы            С. Құсаинов</w:t>
      </w:r>
    </w:p>
    <w:p>
      <w:pPr>
        <w:spacing w:after="0"/>
        <w:ind w:left="0"/>
        <w:jc w:val="both"/>
      </w:pPr>
      <w:r>
        <w:rPr>
          <w:rFonts w:ascii="Times New Roman"/>
          <w:b w:val="false"/>
          <w:i/>
          <w:color w:val="000000"/>
          <w:sz w:val="28"/>
        </w:rPr>
        <w:t>      «Тимирязев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Ж. Макенова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