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d52e5" w14:textId="bbd5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әкімдігінің 2009 жылғы 13 мамырдағы N 700 "Жоғары білім беретін оқу орындардың, колледж және кәсіптік лицейлердің бітірушілеріне жастар тағылымдамасын ұйымдастыру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2010 жылғы 15 шілдедегі N 1113 қаулысы. Оңтүстік Қазақстан облысы Шымкент қаласының Әділет басқармасында 2010 жылғы 27 тамызда N 14-1-118 тіркелді. Күші жойылды - Шымкент қаласы әкімдігінің 2011 жылғы 5 наурыздағы № 244 Қаулысымен</w:t>
      </w:r>
    </w:p>
    <w:p>
      <w:pPr>
        <w:spacing w:after="0"/>
        <w:ind w:left="0"/>
        <w:jc w:val="both"/>
      </w:pPr>
      <w:r>
        <w:rPr>
          <w:rFonts w:ascii="Times New Roman"/>
          <w:b w:val="false"/>
          <w:i w:val="false"/>
          <w:color w:val="ff0000"/>
          <w:sz w:val="28"/>
        </w:rPr>
        <w:t>      Ескерту. Күші жойылды - Шымкент қаласы әкімдігінің 2011.03.05 № 244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Халықты жұмыспен қамту туралы</w:t>
      </w:r>
      <w:r>
        <w:rPr>
          <w:rFonts w:ascii="Times New Roman"/>
          <w:b w:val="false"/>
          <w:i w:val="false"/>
          <w:color w:val="000000"/>
          <w:sz w:val="28"/>
        </w:rPr>
        <w:t>" Заңдарына және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 бекіту туралы" Қазақстан Республикасы Үкіметінің 2010 жылғы 31 наурыздағы </w:t>
      </w:r>
      <w:r>
        <w:rPr>
          <w:rFonts w:ascii="Times New Roman"/>
          <w:b w:val="false"/>
          <w:i w:val="false"/>
          <w:color w:val="000000"/>
          <w:sz w:val="28"/>
        </w:rPr>
        <w:t>№ 259</w:t>
      </w:r>
      <w:r>
        <w:rPr>
          <w:rFonts w:ascii="Times New Roman"/>
          <w:b w:val="false"/>
          <w:i w:val="false"/>
          <w:color w:val="000000"/>
          <w:sz w:val="28"/>
        </w:rPr>
        <w:t xml:space="preserve"> қаулысына сәйкес, Шымкент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1."Жоғары білім беретін оқу орындардың, колледж және кәсіптік лицейлердің бітірушілеріне жастар тағылымдамасын ұйымдастыру туралы" Шымкент қаласы әкімдігінің 2009 жылғы 13 мамырдағы </w:t>
      </w:r>
      <w:r>
        <w:rPr>
          <w:rFonts w:ascii="Times New Roman"/>
          <w:b w:val="false"/>
          <w:i w:val="false"/>
          <w:color w:val="000000"/>
          <w:sz w:val="28"/>
        </w:rPr>
        <w:t>№ 700</w:t>
      </w:r>
      <w:r>
        <w:rPr>
          <w:rFonts w:ascii="Times New Roman"/>
          <w:b w:val="false"/>
          <w:i w:val="false"/>
          <w:color w:val="000000"/>
          <w:sz w:val="28"/>
        </w:rPr>
        <w:t xml:space="preserve"> қаулысына (Нормативтік құқықтық актілерді мемлекеттік тіркеу тізілімінде 14-1-95 нөмірімен тіркелген, 2009 жылдың 22 мамырында "Шымкент келбеті" "Панорама Шымкента" газеттерінің 30 нөмірінде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қаулының 7-тармағы келесі мазмұндағы жаңа редакцияда жазылсын:</w:t>
      </w:r>
      <w:r>
        <w:br/>
      </w:r>
      <w:r>
        <w:rPr>
          <w:rFonts w:ascii="Times New Roman"/>
          <w:b w:val="false"/>
          <w:i w:val="false"/>
          <w:color w:val="000000"/>
          <w:sz w:val="28"/>
        </w:rPr>
        <w:t>
      "7. Әлеуметтік жұмыс орындарына және жастар практикасына жіберілетін адамдар үшін ағымдағы нысаналы трансферттерден аударылатын орташа айлық аударымдар мөлшерін міндетті зейнетақы жарналары мен жеке табыс салығын қоса алғанда, жұмысқа орналастырылатындардың жоспарлы саны мен қатысу мерзімін ескере отырып, жергілікті атқарушы орган айқындайды".</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Шымкент қаласы әкімінің орынбасары Б.М. Нарымбетовке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А.Жетпісбаев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