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64c5" w14:textId="b306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19 наурыздағы N 32/203-IV шешімі. Оңтүстік Қазақстан облысы Арыс қаласының Әділет басқармасында 2010 жылғы 29 сәуірде N 14-2-93 тіркелді. Күші жойылды - Оңтүстік Қазақстан облысы Арыс қалалық мәслихатының 2011 жылғы 21 сәуірдегі N 43/269-IV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Арыс қалалық мәслихатының 2011.04.21 N 43/269-IV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Үкiметiнiң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Аз қамтамасыз етiлген отбасыларға (азаматтарға) тұрғын үй көмегiн көрсетудiң мөлшерi және тәртiбi қосымшаға сәйкес бекiтiлсiн.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енгiзiледi.      </w:t>
      </w:r>
    </w:p>
    <w:bookmarkEnd w:id="0"/>
    <w:p>
      <w:pPr>
        <w:spacing w:after="0"/>
        <w:ind w:left="0"/>
        <w:jc w:val="both"/>
      </w:pPr>
      <w:r>
        <w:rPr>
          <w:rFonts w:ascii="Times New Roman"/>
          <w:b w:val="false"/>
          <w:i/>
          <w:color w:val="000000"/>
          <w:sz w:val="28"/>
        </w:rPr>
        <w:t xml:space="preserve">      Қалалық мәслихат сессиясының төрағасы      А.Байтанаев </w:t>
      </w:r>
    </w:p>
    <w:p>
      <w:pPr>
        <w:spacing w:after="0"/>
        <w:ind w:left="0"/>
        <w:jc w:val="both"/>
      </w:pPr>
      <w:r>
        <w:rPr>
          <w:rFonts w:ascii="Times New Roman"/>
          <w:b w:val="false"/>
          <w:i/>
          <w:color w:val="000000"/>
          <w:sz w:val="28"/>
        </w:rPr>
        <w:t>      Қалалық мәслихат хатшысы                   Ө.Керiмқұлов</w:t>
      </w:r>
      <w:r>
        <w:rPr>
          <w:rFonts w:ascii="Times New Roman"/>
          <w:b w:val="false"/>
          <w:i w:val="false"/>
          <w:color w:val="000000"/>
          <w:sz w:val="28"/>
        </w:rPr>
        <w:t>      </w:t>
      </w:r>
    </w:p>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19 наурыздағы</w:t>
      </w:r>
      <w:r>
        <w:br/>
      </w:r>
      <w:r>
        <w:rPr>
          <w:rFonts w:ascii="Times New Roman"/>
          <w:b w:val="false"/>
          <w:i w:val="false"/>
          <w:color w:val="000000"/>
          <w:sz w:val="28"/>
        </w:rPr>
        <w:t>
      № 32/203-ІV шешіміне қосымша</w:t>
      </w:r>
    </w:p>
    <w:bookmarkStart w:name="z4"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bookmarkEnd w:id="1"/>
    <w:p>
      <w:pPr>
        <w:spacing w:after="0"/>
        <w:ind w:left="0"/>
        <w:jc w:val="both"/>
      </w:pPr>
      <w:r>
        <w:rPr>
          <w:rFonts w:ascii="Times New Roman"/>
          <w:b w:val="false"/>
          <w:i w:val="false"/>
          <w:color w:val="000000"/>
          <w:sz w:val="28"/>
        </w:rPr>
        <w:t xml:space="preserve">      Осы аз қамтамасыз етілген отбасыларға (азаматтарға) тұрғын үй көмегін көрсетудің мөлшері және тәртібі (бұдан әрі – Тәртіп)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 және аз қамтамасыз етілген отбасыларға (азаматтарға) тұрғын үй көмегін тағайындау және төлеу тәртібін белгілейді. </w:t>
      </w:r>
    </w:p>
    <w:bookmarkStart w:name="z5" w:id="2"/>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2"/>
    <w:bookmarkStart w:name="z6"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xml:space="preserve">
      5. Тұрғын үй көмегі қызметтерді жеткізушілер ұсынған шоттар бойынша көрсетіледі. </w:t>
      </w:r>
    </w:p>
    <w:bookmarkEnd w:id="3"/>
    <w:bookmarkStart w:name="z10" w:id="4"/>
    <w:p>
      <w:pPr>
        <w:spacing w:after="0"/>
        <w:ind w:left="0"/>
        <w:jc w:val="left"/>
      </w:pPr>
      <w:r>
        <w:rPr>
          <w:rFonts w:ascii="Times New Roman"/>
          <w:b/>
          <w:i w:val="false"/>
          <w:color w:val="000000"/>
        </w:rPr>
        <w:t xml:space="preserve"> 
      2. Тұрғын үй көмегін алу құқығы</w:t>
      </w:r>
    </w:p>
    <w:bookmarkEnd w:id="4"/>
    <w:bookmarkStart w:name="z11" w:id="5"/>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p>
    <w:bookmarkEnd w:id="5"/>
    <w:bookmarkStart w:name="z14" w:id="6"/>
    <w:p>
      <w:pPr>
        <w:spacing w:after="0"/>
        <w:ind w:left="0"/>
        <w:jc w:val="left"/>
      </w:pPr>
      <w:r>
        <w:rPr>
          <w:rFonts w:ascii="Times New Roman"/>
          <w:b/>
          <w:i w:val="false"/>
          <w:color w:val="000000"/>
        </w:rPr>
        <w:t xml:space="preserve"> 
3. Тұрғын үй көмегін тағайындау тәртібі</w:t>
      </w:r>
    </w:p>
    <w:bookmarkEnd w:id="6"/>
    <w:bookmarkStart w:name="z15" w:id="7"/>
    <w:p>
      <w:pPr>
        <w:spacing w:after="0"/>
        <w:ind w:left="0"/>
        <w:jc w:val="both"/>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11.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Уәкілетті орган көшірмелерді түпнұсқалармен салыстырып тексереді, оларды тіркейді және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15.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16.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шешімін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17.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xml:space="preserve">
      Артық төленген сомалар ерікті тәртіппен, ал бас тартқан жағдайда сот тәртібімен қайтарылады. </w:t>
      </w:r>
    </w:p>
    <w:bookmarkEnd w:id="7"/>
    <w:bookmarkStart w:name="z22" w:id="8"/>
    <w:p>
      <w:pPr>
        <w:spacing w:after="0"/>
        <w:ind w:left="0"/>
        <w:jc w:val="left"/>
      </w:pPr>
      <w:r>
        <w:rPr>
          <w:rFonts w:ascii="Times New Roman"/>
          <w:b/>
          <w:i w:val="false"/>
          <w:color w:val="000000"/>
        </w:rPr>
        <w:t xml:space="preserve"> 
4. Тұрғын үй көмегін төлеу</w:t>
      </w:r>
    </w:p>
    <w:bookmarkEnd w:id="8"/>
    <w:p>
      <w:pPr>
        <w:spacing w:after="0"/>
        <w:ind w:left="0"/>
        <w:jc w:val="both"/>
      </w:pPr>
      <w:r>
        <w:rPr>
          <w:rFonts w:ascii="Times New Roman"/>
          <w:b w:val="false"/>
          <w:i w:val="false"/>
          <w:color w:val="000000"/>
          <w:sz w:val="28"/>
        </w:rPr>
        <w:t xml:space="preserve">      18. Тұрғын үй көмегін төлеуді уәкілетті орган жергілікті бюджетте бөлінген қаражат шегінде екінші деңгейдегі банктер арқылы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