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855f" w14:textId="b218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2010 жылғы 22 желтоқсандағы N 38/279-IV шешімі. Оңтүстік Қазақстан облысы Қазығұрт ауданының Әділет басқармасында 2011 жылғы 10 қаңтарда N 14-6-125 тіркелді. Қолданылу мерзімінің аяқталуына байланысты шешімнің күші жойылды - Оңтүстік Қазақстан облысы Қазығұрт ауданы мәслихатының 2012 жылғы 6 тамыздағы № 236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ауданы мәслихатының 2012.08.06 № 236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"2011-2013 жылдарға арналған облыстық бюджет туралы" Нормативтік құқықтық актілерді мемлекеттік тіркеу тізілімінде 2042 нөмірімен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Қазығұрт ауданының 2011-2013 жылдарға арналған аудандық бюджеті тиісінше 1 қосымшасы, оның ішінде 2011 жылға мынадай көлемде бекітілсін:</w:t>
      </w:r>
      <w:r>
        <w:br/>
      </w:r>
      <w:r>
        <w:rPr>
          <w:rFonts w:ascii="Times New Roman"/>
          <w:b w:val="false"/>
          <w:i w:val="false"/>
          <w:color w:val="000000"/>
          <w:sz w:val="28"/>
        </w:rPr>
        <w:t>
      1) кiрiстер – 7 732 189 мың теңге, оның iшiнде:</w:t>
      </w:r>
      <w:r>
        <w:br/>
      </w:r>
      <w:r>
        <w:rPr>
          <w:rFonts w:ascii="Times New Roman"/>
          <w:b w:val="false"/>
          <w:i w:val="false"/>
          <w:color w:val="000000"/>
          <w:sz w:val="28"/>
        </w:rPr>
        <w:t>
      салықтық түсiмдер – 768 489 мың теңге;</w:t>
      </w:r>
      <w:r>
        <w:br/>
      </w:r>
      <w:r>
        <w:rPr>
          <w:rFonts w:ascii="Times New Roman"/>
          <w:b w:val="false"/>
          <w:i w:val="false"/>
          <w:color w:val="000000"/>
          <w:sz w:val="28"/>
        </w:rPr>
        <w:t>
      салықтық емес түсiмдер – 6 759 мың теңге;</w:t>
      </w:r>
      <w:r>
        <w:br/>
      </w:r>
      <w:r>
        <w:rPr>
          <w:rFonts w:ascii="Times New Roman"/>
          <w:b w:val="false"/>
          <w:i w:val="false"/>
          <w:color w:val="000000"/>
          <w:sz w:val="28"/>
        </w:rPr>
        <w:t>
      негізгі капиталды сатудан түсетін түсімдер – 21 640 мың теңге;</w:t>
      </w:r>
      <w:r>
        <w:br/>
      </w:r>
      <w:r>
        <w:rPr>
          <w:rFonts w:ascii="Times New Roman"/>
          <w:b w:val="false"/>
          <w:i w:val="false"/>
          <w:color w:val="000000"/>
          <w:sz w:val="28"/>
        </w:rPr>
        <w:t>
      трансферттер түсiмi – 6 935 301 мың теңге;</w:t>
      </w:r>
      <w:r>
        <w:br/>
      </w:r>
      <w:r>
        <w:rPr>
          <w:rFonts w:ascii="Times New Roman"/>
          <w:b w:val="false"/>
          <w:i w:val="false"/>
          <w:color w:val="000000"/>
          <w:sz w:val="28"/>
        </w:rPr>
        <w:t>
      2) шығындар – 7 728 119 мың теңге;</w:t>
      </w:r>
      <w:r>
        <w:br/>
      </w:r>
      <w:r>
        <w:rPr>
          <w:rFonts w:ascii="Times New Roman"/>
          <w:b w:val="false"/>
          <w:i w:val="false"/>
          <w:color w:val="000000"/>
          <w:sz w:val="28"/>
        </w:rPr>
        <w:t>
      3) таза бюджеттік кредиттеу – 28132 мың теңге;</w:t>
      </w:r>
      <w:r>
        <w:br/>
      </w:r>
      <w:r>
        <w:rPr>
          <w:rFonts w:ascii="Times New Roman"/>
          <w:b w:val="false"/>
          <w:i w:val="false"/>
          <w:color w:val="000000"/>
          <w:sz w:val="28"/>
        </w:rPr>
        <w:t>
      бюджеттік кредиттер – 36 214 мың теңге;</w:t>
      </w:r>
      <w:r>
        <w:br/>
      </w:r>
      <w:r>
        <w:rPr>
          <w:rFonts w:ascii="Times New Roman"/>
          <w:b w:val="false"/>
          <w:i w:val="false"/>
          <w:color w:val="000000"/>
          <w:sz w:val="28"/>
        </w:rPr>
        <w:t>
      бюджеттік кредиттерді өтеу – 8082 мың теңге;</w:t>
      </w:r>
      <w:r>
        <w:br/>
      </w:r>
      <w:r>
        <w:rPr>
          <w:rFonts w:ascii="Times New Roman"/>
          <w:b w:val="false"/>
          <w:i w:val="false"/>
          <w:color w:val="000000"/>
          <w:sz w:val="28"/>
        </w:rPr>
        <w:t>
      4) қаржы активтерімен операциялар бойынша сальдо – 41 942 мың теңге;</w:t>
      </w:r>
      <w:r>
        <w:br/>
      </w:r>
      <w:r>
        <w:rPr>
          <w:rFonts w:ascii="Times New Roman"/>
          <w:b w:val="false"/>
          <w:i w:val="false"/>
          <w:color w:val="000000"/>
          <w:sz w:val="28"/>
        </w:rPr>
        <w:t>
      қаржы активтерін сатып алу – 41 942 мың теңге;</w:t>
      </w:r>
      <w:r>
        <w:br/>
      </w:r>
      <w:r>
        <w:rPr>
          <w:rFonts w:ascii="Times New Roman"/>
          <w:b w:val="false"/>
          <w:i w:val="false"/>
          <w:color w:val="000000"/>
          <w:sz w:val="28"/>
        </w:rPr>
        <w:t>
      5) бюджет тапшылығы (профициті) - -66 004 мың теңге;</w:t>
      </w:r>
      <w:r>
        <w:br/>
      </w:r>
      <w:r>
        <w:rPr>
          <w:rFonts w:ascii="Times New Roman"/>
          <w:b w:val="false"/>
          <w:i w:val="false"/>
          <w:color w:val="000000"/>
          <w:sz w:val="28"/>
        </w:rPr>
        <w:t>
      6) бюджет тапшылығын қаржыландыру (профицитін пайдалану) – 66 004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Қазығұрт аудандық мәслихатының 2011.11.09  </w:t>
      </w:r>
      <w:r>
        <w:rPr>
          <w:rFonts w:ascii="Times New Roman"/>
          <w:b w:val="false"/>
          <w:i w:val="false"/>
          <w:color w:val="000000"/>
          <w:sz w:val="28"/>
        </w:rPr>
        <w:t>N 48/374-IV</w:t>
      </w:r>
      <w:r>
        <w:rPr>
          <w:rFonts w:ascii="Times New Roman"/>
          <w:b w:val="false"/>
          <w:i w:val="false"/>
          <w:color w:val="ff0000"/>
          <w:sz w:val="28"/>
        </w:rPr>
        <w:t xml:space="preserve"> (2011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және әлеуметтік салық түсімдерінің жалпы сомасын бөлу нормативі облыстық бюджетке 50 пайыз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Жергілікті атқарушы органының 2011 жылға арналған резерві   1944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Қазығұрт аудандық мәслихатының 2011.08.12 </w:t>
      </w:r>
      <w:r>
        <w:rPr>
          <w:rFonts w:ascii="Times New Roman"/>
          <w:b w:val="false"/>
          <w:i w:val="false"/>
          <w:color w:val="000000"/>
          <w:sz w:val="28"/>
        </w:rPr>
        <w:t>N 45/351-IV</w:t>
      </w:r>
      <w:r>
        <w:rPr>
          <w:rFonts w:ascii="Times New Roman"/>
          <w:b w:val="false"/>
          <w:i w:val="false"/>
          <w:color w:val="ff0000"/>
          <w:sz w:val="28"/>
        </w:rPr>
        <w:t xml:space="preserve">; 2011.11.09  </w:t>
      </w:r>
      <w:r>
        <w:rPr>
          <w:rFonts w:ascii="Times New Roman"/>
          <w:b w:val="false"/>
          <w:i w:val="false"/>
          <w:color w:val="000000"/>
          <w:sz w:val="28"/>
        </w:rPr>
        <w:t>N 48/374-IV</w:t>
      </w:r>
      <w:r>
        <w:rPr>
          <w:rFonts w:ascii="Times New Roman"/>
          <w:b w:val="false"/>
          <w:i w:val="false"/>
          <w:color w:val="ff0000"/>
          <w:sz w:val="28"/>
        </w:rPr>
        <w:t xml:space="preserve"> (2011 жылдың 1 қаңтарынан бастап қолданысқа енгізілсін) Шешімдерімен.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бекiтілсiн.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атқару процесінде секвестрлеуге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облысы Қазығұрт аудандық мәслихатының 2011.05.24 </w:t>
      </w:r>
      <w:r>
        <w:rPr>
          <w:rFonts w:ascii="Times New Roman"/>
          <w:b w:val="false"/>
          <w:i w:val="false"/>
          <w:color w:val="000000"/>
          <w:sz w:val="28"/>
        </w:rPr>
        <w:t>N 42/321-IV</w:t>
      </w:r>
      <w:r>
        <w:rPr>
          <w:rFonts w:ascii="Times New Roman"/>
          <w:b w:val="false"/>
          <w:i w:val="false"/>
          <w:color w:val="ff0000"/>
          <w:sz w:val="28"/>
        </w:rPr>
        <w:t xml:space="preserve"> (2011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М.Стамқұлов</w:t>
      </w:r>
    </w:p>
    <w:p>
      <w:pPr>
        <w:spacing w:after="0"/>
        <w:ind w:left="0"/>
        <w:jc w:val="both"/>
      </w:pPr>
      <w:r>
        <w:rPr>
          <w:rFonts w:ascii="Times New Roman"/>
          <w:b w:val="false"/>
          <w:i/>
          <w:color w:val="000000"/>
          <w:sz w:val="28"/>
        </w:rPr>
        <w:t>      Аудандық мәслихат хатшысы                  А.Омаров</w:t>
      </w:r>
    </w:p>
    <w:bookmarkStart w:name="z9" w:id="1"/>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38/279-ІV шешіміне 1-қосымша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2011.11.09 </w:t>
      </w:r>
      <w:r>
        <w:rPr>
          <w:rFonts w:ascii="Times New Roman"/>
          <w:b w:val="false"/>
          <w:i w:val="false"/>
          <w:color w:val="ff0000"/>
          <w:sz w:val="28"/>
        </w:rPr>
        <w:t>N 48/374-IV</w:t>
      </w:r>
      <w:r>
        <w:rPr>
          <w:rFonts w:ascii="Times New Roman"/>
          <w:b w:val="false"/>
          <w:i w:val="false"/>
          <w:color w:val="ff0000"/>
          <w:sz w:val="28"/>
        </w:rPr>
        <w:t xml:space="preserve"> (2011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72"/>
        <w:gridCol w:w="550"/>
        <w:gridCol w:w="7856"/>
        <w:gridCol w:w="221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7 732 189</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768 489</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159 331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159 331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453 389</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412 013</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2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15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1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6 935 301</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6 935 301</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873"/>
        <w:gridCol w:w="833"/>
        <w:gridCol w:w="7094"/>
        <w:gridCol w:w="2214"/>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7 728 119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290 799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157 304</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20 632</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4 922 700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186 372</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3 930 281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3 926 098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3 912 463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770 933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676 566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676 566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329 683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308 409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308 409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213 608</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18 408</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1 237 776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1 204 482</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227 357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216 263</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977 125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977 125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176 951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151 203</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42 792</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13 674</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343 089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343 089</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343 089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343 089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24 686</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жергiлiктi бюджеттен 2005 жылға дейiн берiлген бюджеттiк кредиттердi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30 443</w:t>
            </w:r>
          </w:p>
        </w:tc>
      </w:tr>
    </w:tbl>
    <w:bookmarkStart w:name="z10" w:id="2"/>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38/279-ІV шешіміне 2-қосымша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2011.05.24 </w:t>
      </w:r>
      <w:r>
        <w:rPr>
          <w:rFonts w:ascii="Times New Roman"/>
          <w:b w:val="false"/>
          <w:i w:val="false"/>
          <w:color w:val="ff0000"/>
          <w:sz w:val="28"/>
        </w:rPr>
        <w:t>N 42/321-IV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29"/>
        <w:gridCol w:w="648"/>
        <w:gridCol w:w="8000"/>
        <w:gridCol w:w="187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7 309 231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749 016</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148 242</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148 242</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362 363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15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18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744"/>
        <w:gridCol w:w="744"/>
        <w:gridCol w:w="7346"/>
        <w:gridCol w:w="19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7309231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247317</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54974</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12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5229751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4049359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4046321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1065849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54547</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227246</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827186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772807</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БЮДЖЕТ ТАПШЫЛЫҒЫ (ПРОФИЦИТІ)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11" w:id="3"/>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38/279-ІV шешіміне 3-қосымша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2011.05.24 </w:t>
      </w:r>
      <w:r>
        <w:rPr>
          <w:rFonts w:ascii="Times New Roman"/>
          <w:b w:val="false"/>
          <w:i w:val="false"/>
          <w:color w:val="ff0000"/>
          <w:sz w:val="28"/>
        </w:rPr>
        <w:t>N 42/321-IV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30"/>
        <w:gridCol w:w="629"/>
        <w:gridCol w:w="8014"/>
        <w:gridCol w:w="1880"/>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6 042 754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761 857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414 246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365 880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2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p>
        </w:tc>
      </w:tr>
      <w:tr>
        <w:trPr>
          <w:trHeight w:val="15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18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730"/>
        <w:gridCol w:w="730"/>
        <w:gridCol w:w="7443"/>
        <w:gridCol w:w="18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6042754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56896</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177851</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w:t>
            </w:r>
          </w:p>
        </w:tc>
      </w:tr>
      <w:tr>
        <w:trPr>
          <w:trHeight w:val="14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4591977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4102082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4098831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4082856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243154</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12" w:id="4"/>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38/279-ІV шешіміне 4-қосымша</w:t>
      </w:r>
    </w:p>
    <w:bookmarkEnd w:id="4"/>
    <w:p>
      <w:pPr>
        <w:spacing w:after="0"/>
        <w:ind w:left="0"/>
        <w:jc w:val="left"/>
      </w:pPr>
      <w:r>
        <w:rPr>
          <w:rFonts w:ascii="Times New Roman"/>
          <w:b/>
          <w:i w:val="false"/>
          <w:color w:val="000000"/>
        </w:rPr>
        <w:t xml:space="preserve">       2011 жылға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Қазығұрт аудандық мәслихатының 2011.03.09 </w:t>
      </w:r>
      <w:r>
        <w:rPr>
          <w:rFonts w:ascii="Times New Roman"/>
          <w:b w:val="false"/>
          <w:i w:val="false"/>
          <w:color w:val="ff0000"/>
          <w:sz w:val="28"/>
        </w:rPr>
        <w:t>N 40/301-IV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72"/>
        <w:gridCol w:w="693"/>
        <w:gridCol w:w="752"/>
        <w:gridCol w:w="939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5"/>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38/279-ІV шешіміне 5-қосымша</w:t>
      </w:r>
    </w:p>
    <w:bookmarkEnd w:id="5"/>
    <w:p>
      <w:pPr>
        <w:spacing w:after="0"/>
        <w:ind w:left="0"/>
        <w:jc w:val="left"/>
      </w:pPr>
      <w:r>
        <w:rPr>
          <w:rFonts w:ascii="Times New Roman"/>
          <w:b/>
          <w:i w:val="false"/>
          <w:color w:val="000000"/>
        </w:rPr>
        <w:t xml:space="preserve">       2011 жылға арналған аудандық бюджеттің атқару процесінде секвестрлеуге жатпайтын аудандық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9"/>
        <w:gridCol w:w="652"/>
        <w:gridCol w:w="671"/>
        <w:gridCol w:w="959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6"/>
    <w:p>
      <w:pPr>
        <w:spacing w:after="0"/>
        <w:ind w:left="0"/>
        <w:jc w:val="both"/>
      </w:pPr>
      <w:r>
        <w:rPr>
          <w:rFonts w:ascii="Times New Roman"/>
          <w:b w:val="false"/>
          <w:i w:val="false"/>
          <w:color w:val="000000"/>
          <w:sz w:val="28"/>
        </w:rPr>
        <w:t>
  Қазығұрт аудандық мәслихаттың 2010 жылғы</w:t>
      </w:r>
      <w:r>
        <w:br/>
      </w:r>
      <w:r>
        <w:rPr>
          <w:rFonts w:ascii="Times New Roman"/>
          <w:b w:val="false"/>
          <w:i w:val="false"/>
          <w:color w:val="000000"/>
          <w:sz w:val="28"/>
        </w:rPr>
        <w:t>
22 желтоқсандағы № 38/279-ІV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2011 жылға арналған аудандық бюджеттiң ауылдық округтерiнiң шығындары</w:t>
      </w:r>
    </w:p>
    <w:p>
      <w:pPr>
        <w:spacing w:after="0"/>
        <w:ind w:left="0"/>
        <w:jc w:val="both"/>
      </w:pPr>
      <w:r>
        <w:rPr>
          <w:rFonts w:ascii="Times New Roman"/>
          <w:b w:val="false"/>
          <w:i w:val="false"/>
          <w:color w:val="ff0000"/>
          <w:sz w:val="28"/>
        </w:rPr>
        <w:t xml:space="preserve">      Ескерту. Шешім 6-Қосымшамен толықтырылды - Оңтүстік Қазақстан облысы Қазығұрт аудандық мәслихатының 2011.03.09 </w:t>
      </w:r>
      <w:r>
        <w:rPr>
          <w:rFonts w:ascii="Times New Roman"/>
          <w:b w:val="false"/>
          <w:i w:val="false"/>
          <w:color w:val="ff0000"/>
          <w:sz w:val="28"/>
        </w:rPr>
        <w:t>N 40/301-IV</w:t>
      </w:r>
      <w:r>
        <w:rPr>
          <w:rFonts w:ascii="Times New Roman"/>
          <w:b w:val="false"/>
          <w:i w:val="false"/>
          <w:color w:val="ff0000"/>
          <w:sz w:val="28"/>
        </w:rPr>
        <w:t xml:space="preserve"> Шешімімен; жаңа редакцияда - Оңтүстік Қазақстан облысы Қазығұрт аудандық мәслихатының 2011.11.09  </w:t>
      </w:r>
      <w:r>
        <w:rPr>
          <w:rFonts w:ascii="Times New Roman"/>
          <w:b w:val="false"/>
          <w:i w:val="false"/>
          <w:color w:val="ff0000"/>
          <w:sz w:val="28"/>
        </w:rPr>
        <w:t>N 48/374-IV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783"/>
        <w:gridCol w:w="722"/>
        <w:gridCol w:w="7030"/>
        <w:gridCol w:w="2305"/>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172 719,0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Көкібел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Рабат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14 446,0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11 283,0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11 283,0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12 924,0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 округі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