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e6a9" w14:textId="dace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2007 жылғы 16 наурыздағы "Әкімшілік жауаптылық көзделетін міндетті ережелер туралы" N 38-236-III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2010 жылғы 19 сәуірдегі N 33-222-IV Шешімі. Оңтүстік Қазақстан облысы Мақтаарал ауданы Әділет басқармасында 2010 жылғы 20 мамырда N 14-7-119 тіркелді. Күші жойылды - Оңтүстік Қазақстан облысы Мақтаарал аудандық мәслихатының 2012 жылғы 12 маусымдағы № 5-28-IV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Мақтаарал аудандық мәслихатының 2012.06.12 № 5-28-IV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"Әкімшілік жауаптылық көзделетін міндетті ережелер туралы" Мақтаарал аудандық мәслихатының 2007 жылғы 16 наурыздағы N 38-236-ІІІ  шешіміне (Нормативтік құқықтық актілерді мемлекеттік тіркеудің тізілімінде 14-7-40 нөмірмен тіркелген, "Мақтаарал" газетінің 2007 жылғы 20 сәуірдегі № 16 санында ресми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16-тармағындағы "атуға" деген сөз "белгіленген орындарда жоюға"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Ж.Серқұл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Ж.Әбдәзімов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