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202b" w14:textId="6902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әкімдігінің 2010 жылғы 28 қаңтардағы "Әлеуметтік жұмыс орындарын ұйымдастыруды ұсынатын жұмыс берушілерді іріктеу Қағидасы туралы" N 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2010 жылғы 4 маусымдағы N 282 қаулысы. Оңтүстік Қазақстан облысы Ордабасы ауданының Әділет басқармасында 2010 жылғы 12 шілдеде N 14-8-84 тіркелді. Күші жойылды - Оңтүстік Қазақстан облысы Ордабасы ауданы әкімдігінің 2011 жылғы 19 қазандағы N 365 Қаулысымен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ауданы әкімдігінің 2011.10.19 N 365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2010 жылдың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 259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туралы» Ордабасы ауданы әкімдігінің 2010 жылғы 28 қаңтардағы </w:t>
      </w:r>
      <w:r>
        <w:rPr>
          <w:rFonts w:ascii="Times New Roman"/>
          <w:b w:val="false"/>
          <w:i w:val="false"/>
          <w:color w:val="000000"/>
          <w:sz w:val="28"/>
        </w:rPr>
        <w:t>№ 30</w:t>
      </w:r>
      <w:r>
        <w:rPr>
          <w:rFonts w:ascii="Times New Roman"/>
          <w:b w:val="false"/>
          <w:i w:val="false"/>
          <w:color w:val="000000"/>
          <w:sz w:val="28"/>
        </w:rPr>
        <w:t xml:space="preserve"> (Нормативтік құқықтық актілерді мемлекеттік тіркеу тізілімде 14-8-78 нөмірімен тіркелген, 2010 жылғы 6 наурызда «Ордабасы оттары» газетінің № 11 (7003) санында жарияланған) қаулысына келесі өзгерістер енгізілсін:</w:t>
      </w:r>
      <w:r>
        <w:br/>
      </w:r>
      <w:r>
        <w:rPr>
          <w:rFonts w:ascii="Times New Roman"/>
          <w:b w:val="false"/>
          <w:i w:val="false"/>
          <w:color w:val="000000"/>
          <w:sz w:val="28"/>
        </w:rPr>
        <w:t>
      7-тармақта «еңбек ақы мөлшері»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күннен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Аудан әкімі                                Ш.Кенжеев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