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cdb67" w14:textId="d1cd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аудандық мәслихатының 2010 жылғы 19 наурыздағы N 26/172-IV шешімі. Оңтүстік Қазақстан облысы Төлеби ауданының Әділет басқармасында 2010 жылғы 27 сәуірде N 14-13-70 тіркелді. Күші жойылды - Оңтүстік Қазақстан облысы Төлеби ауданы мәлихатының 2012 жылғы 29 наурыздағы № 3/20-V шешімімен</w:t>
      </w:r>
    </w:p>
    <w:p>
      <w:pPr>
        <w:spacing w:after="0"/>
        <w:ind w:left="0"/>
        <w:jc w:val="both"/>
      </w:pPr>
      <w:r>
        <w:rPr>
          <w:rFonts w:ascii="Times New Roman"/>
          <w:b w:val="false"/>
          <w:i w:val="false"/>
          <w:color w:val="ff0000"/>
          <w:sz w:val="28"/>
        </w:rPr>
        <w:t>      Ескерту. Күші жойылды - Оңтүстік Қазақстан облысы Төлеби  ауданы мәслихатының 2012.03.29 № 3/20-V шешімімен.</w:t>
      </w:r>
    </w:p>
    <w:bookmarkStart w:name="z1" w:id="0"/>
    <w:p>
      <w:pPr>
        <w:spacing w:after="0"/>
        <w:ind w:left="0"/>
        <w:jc w:val="both"/>
      </w:pPr>
      <w:r>
        <w:rPr>
          <w:rFonts w:ascii="Times New Roman"/>
          <w:b w:val="false"/>
          <w:i w:val="false"/>
          <w:color w:val="000000"/>
          <w:sz w:val="28"/>
        </w:rPr>
        <w:t>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Қаулысына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Аз қамтамасыз етілген отбасыларға (азаматтарға) тұрғын үй көмегін көрсетудің мөлшері және тәртібі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С.Мамбетқұлов</w:t>
      </w:r>
    </w:p>
    <w:p>
      <w:pPr>
        <w:spacing w:after="0"/>
        <w:ind w:left="0"/>
        <w:jc w:val="both"/>
      </w:pPr>
      <w:r>
        <w:rPr>
          <w:rFonts w:ascii="Times New Roman"/>
          <w:b w:val="false"/>
          <w:i/>
          <w:color w:val="000000"/>
          <w:sz w:val="28"/>
        </w:rPr>
        <w:t>      Аудандық мәслихаттың хатшысы               Ә.Шыңғысбаев</w:t>
      </w:r>
    </w:p>
    <w:bookmarkStart w:name="z4" w:id="1"/>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2010 жылғы 19 наурыздағы</w:t>
      </w:r>
      <w:r>
        <w:br/>
      </w:r>
      <w:r>
        <w:rPr>
          <w:rFonts w:ascii="Times New Roman"/>
          <w:b w:val="false"/>
          <w:i w:val="false"/>
          <w:color w:val="000000"/>
          <w:sz w:val="28"/>
        </w:rPr>
        <w:t>
№ 26/172-ІV шешіміне</w:t>
      </w:r>
      <w:r>
        <w:br/>
      </w:r>
      <w:r>
        <w:rPr>
          <w:rFonts w:ascii="Times New Roman"/>
          <w:b w:val="false"/>
          <w:i w:val="false"/>
          <w:color w:val="000000"/>
          <w:sz w:val="28"/>
        </w:rPr>
        <w:t>
№ 1 қосымша</w:t>
      </w:r>
    </w:p>
    <w:bookmarkEnd w:id="1"/>
    <w:p>
      <w:pPr>
        <w:spacing w:after="0"/>
        <w:ind w:left="0"/>
        <w:jc w:val="left"/>
      </w:pPr>
      <w:r>
        <w:rPr>
          <w:rFonts w:ascii="Times New Roman"/>
          <w:b/>
          <w:i w:val="false"/>
          <w:color w:val="000000"/>
        </w:rPr>
        <w:t xml:space="preserve">       Аз қамтамасыз етілген отбасыларға (азаматтарға) тұрғын үй көмегін көрсетудің мөлшері және тәртібі</w:t>
      </w:r>
    </w:p>
    <w:p>
      <w:pPr>
        <w:spacing w:after="0"/>
        <w:ind w:left="0"/>
        <w:jc w:val="both"/>
      </w:pPr>
      <w:r>
        <w:rPr>
          <w:rFonts w:ascii="Times New Roman"/>
          <w:b w:val="false"/>
          <w:i w:val="false"/>
          <w:color w:val="000000"/>
          <w:sz w:val="28"/>
        </w:rPr>
        <w:t>      Осы аз қамтамасыз етілген отбасыларға (азаматтарға) тұрғын үй көмегін көрсетудің мөлшері және тәртібі (бұдан әрі – Тәртіп)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әзірленді және аз қамтамасыз етілген отбасыларға (азаматтарға) тұрғын үй көмегін тағайындау және төлеу тәртібін белгілейді.</w:t>
      </w:r>
    </w:p>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Осы Тәртіпте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тұрғын үйді пайдаланғаны үшін жалға алу ақысының ұлғаюы бөлігінде отбасының бір айда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тұрғын үй көмегін тағайындауды жүзеге асыратын жергілікті атқарушы органы.</w:t>
      </w:r>
      <w:r>
        <w:br/>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сомасы мен отбасының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3. Шығындардың рұқсат етілген шекті деңгейі отбасы табысының 20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4. Отбасының жиынтық табысын тұрғын үй көмегін тағайындауды жүзеге асыратын уәкілетті орган есептейді.</w:t>
      </w:r>
      <w:r>
        <w:br/>
      </w:r>
      <w:r>
        <w:rPr>
          <w:rFonts w:ascii="Times New Roman"/>
          <w:b w:val="false"/>
          <w:i w:val="false"/>
          <w:color w:val="000000"/>
          <w:sz w:val="28"/>
        </w:rPr>
        <w:t>
</w:t>
      </w:r>
      <w:r>
        <w:rPr>
          <w:rFonts w:ascii="Times New Roman"/>
          <w:b w:val="false"/>
          <w:i w:val="false"/>
          <w:color w:val="000000"/>
          <w:sz w:val="28"/>
        </w:rPr>
        <w:t>
      5. Тұрғын үй көмегі қызметтерді жеткізушілер ұсынған шоттар бойынша көрсетіледі.</w:t>
      </w:r>
    </w:p>
    <w:bookmarkEnd w:id="3"/>
    <w:bookmarkStart w:name="z10" w:id="4"/>
    <w:p>
      <w:pPr>
        <w:spacing w:after="0"/>
        <w:ind w:left="0"/>
        <w:jc w:val="left"/>
      </w:pPr>
      <w:r>
        <w:rPr>
          <w:rFonts w:ascii="Times New Roman"/>
          <w:b/>
          <w:i w:val="false"/>
          <w:color w:val="000000"/>
        </w:rPr>
        <w:t xml:space="preserve">        
2. Тұрғын үй көмегін алу құқығы</w:t>
      </w:r>
    </w:p>
    <w:bookmarkEnd w:id="4"/>
    <w:bookmarkStart w:name="z11" w:id="5"/>
    <w:p>
      <w:pPr>
        <w:spacing w:after="0"/>
        <w:ind w:left="0"/>
        <w:jc w:val="both"/>
      </w:pPr>
      <w:r>
        <w:rPr>
          <w:rFonts w:ascii="Times New Roman"/>
          <w:b w:val="false"/>
          <w:i w:val="false"/>
          <w:color w:val="000000"/>
          <w:sz w:val="28"/>
        </w:rPr>
        <w:t>      6.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сомасы отбасы жиынтық табысының 20 пайызы үлесінен жоғары болған жағдайда тағайындалады.</w:t>
      </w:r>
      <w:r>
        <w:br/>
      </w:r>
      <w:r>
        <w:rPr>
          <w:rFonts w:ascii="Times New Roman"/>
          <w:b w:val="false"/>
          <w:i w:val="false"/>
          <w:color w:val="000000"/>
          <w:sz w:val="28"/>
        </w:rPr>
        <w:t>
      7. Жеке меншігінде біреуден артық тұрғын үйі (пәтер) бар немесе тұрғын жайды жалға беруші (қосымша жалға беруші), сондай-ақ жалдауға беруші тұлғалар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8. Бірінші, екінші топтағы мүгедектердің, мүгедек балалардың, сексен жастан асқан адамдардың, үш жасқа дейінгі баланың күтімімен айналысатын тұлғаларды қоспағанда, еңбекке жарамды отбасындағы тұлғалар жұмыс істемейтін, күндізгі оқу бөлімінде оқымайтын, армияда қызметін өткермейтін және жұмыспен қамту органында тіркелмеген кезеңге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9. Ұсынылған жұмыстан немесе жұмысқа орналастырудан дәлелсіз себептермен бас тартқан, қоғамдық жұмыстарға қатысуды, оқуын өз бетімен тоқтатқан жұмыссыздардың отбасы тұрғын үй көмегін алу құқығын жоғалтады.</w:t>
      </w:r>
    </w:p>
    <w:bookmarkEnd w:id="5"/>
    <w:bookmarkStart w:name="z14" w:id="6"/>
    <w:p>
      <w:pPr>
        <w:spacing w:after="0"/>
        <w:ind w:left="0"/>
        <w:jc w:val="left"/>
      </w:pPr>
      <w:r>
        <w:rPr>
          <w:rFonts w:ascii="Times New Roman"/>
          <w:b/>
          <w:i w:val="false"/>
          <w:color w:val="000000"/>
        </w:rPr>
        <w:t xml:space="preserve"> 
      3. Тұрғын үй көмегін тағайындау тәртібі</w:t>
      </w:r>
    </w:p>
    <w:bookmarkEnd w:id="6"/>
    <w:bookmarkStart w:name="z15" w:id="7"/>
    <w:p>
      <w:pPr>
        <w:spacing w:after="0"/>
        <w:ind w:left="0"/>
        <w:jc w:val="both"/>
      </w:pPr>
      <w:r>
        <w:rPr>
          <w:rFonts w:ascii="Times New Roman"/>
          <w:b w:val="false"/>
          <w:i w:val="false"/>
          <w:color w:val="000000"/>
          <w:sz w:val="28"/>
        </w:rPr>
        <w:t>      10. Тұрғын үй көмегін тағайындау үшін азамат (отбасы) уәкілетті органға өтініш береді және мынадай құжаттарды ұсынады: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коммуналдық қызметтерді тұтыну шоттары;</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11. Тұрғын үй көмегін алуға құқық тоқсан сайын отбасының табысы туралы мәліметтерді бере отырып расталады.</w:t>
      </w:r>
      <w:r>
        <w:br/>
      </w:r>
      <w:r>
        <w:rPr>
          <w:rFonts w:ascii="Times New Roman"/>
          <w:b w:val="false"/>
          <w:i w:val="false"/>
          <w:color w:val="000000"/>
          <w:sz w:val="28"/>
        </w:rPr>
        <w:t>
</w:t>
      </w:r>
      <w:r>
        <w:rPr>
          <w:rFonts w:ascii="Times New Roman"/>
          <w:b w:val="false"/>
          <w:i w:val="false"/>
          <w:color w:val="000000"/>
          <w:sz w:val="28"/>
        </w:rPr>
        <w:t>
      12.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13. Уәкілетті орган көшірмелерді түпнұсқалармен салыстырып тексереді, оларды тіркейді және құжаттарды қабылдағаны туралы растаманы өтініш берушіге береді.</w:t>
      </w:r>
      <w:r>
        <w:br/>
      </w:r>
      <w:r>
        <w:rPr>
          <w:rFonts w:ascii="Times New Roman"/>
          <w:b w:val="false"/>
          <w:i w:val="false"/>
          <w:color w:val="000000"/>
          <w:sz w:val="28"/>
        </w:rPr>
        <w:t>
</w:t>
      </w:r>
      <w:r>
        <w:rPr>
          <w:rFonts w:ascii="Times New Roman"/>
          <w:b w:val="false"/>
          <w:i w:val="false"/>
          <w:color w:val="000000"/>
          <w:sz w:val="28"/>
        </w:rPr>
        <w:t>
      14.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бойынша алдыңғы тоқсандағы шығындарды өтеу үшін бюджетте бөлінген қаражат шегінде ақшалай төлем түрінде беріледі.</w:t>
      </w:r>
      <w:r>
        <w:br/>
      </w:r>
      <w:r>
        <w:rPr>
          <w:rFonts w:ascii="Times New Roman"/>
          <w:b w:val="false"/>
          <w:i w:val="false"/>
          <w:color w:val="000000"/>
          <w:sz w:val="28"/>
        </w:rPr>
        <w:t>
</w:t>
      </w:r>
      <w:r>
        <w:rPr>
          <w:rFonts w:ascii="Times New Roman"/>
          <w:b w:val="false"/>
          <w:i w:val="false"/>
          <w:color w:val="000000"/>
          <w:sz w:val="28"/>
        </w:rPr>
        <w:t>
      15. Тұрғын үй көмегін өтініш берілген айдан бастап тұрғын үй көмегін алуға құқығы туындағаннан кейін ағымдағы тоқсанға тағайындалады.</w:t>
      </w:r>
      <w:r>
        <w:br/>
      </w:r>
      <w:r>
        <w:rPr>
          <w:rFonts w:ascii="Times New Roman"/>
          <w:b w:val="false"/>
          <w:i w:val="false"/>
          <w:color w:val="000000"/>
          <w:sz w:val="28"/>
        </w:rPr>
        <w:t>
</w:t>
      </w:r>
      <w:r>
        <w:rPr>
          <w:rFonts w:ascii="Times New Roman"/>
          <w:b w:val="false"/>
          <w:i w:val="false"/>
          <w:color w:val="000000"/>
          <w:sz w:val="28"/>
        </w:rPr>
        <w:t>
      16. Уәкілетті орган өтініш берушіден құжаттарды қабылдап алған күннен бастап он жұмыс күн ішінде тұрғын үй көмегін тағайындау (тағайындаудан бас тарту) шешім қабылдайды.</w:t>
      </w:r>
      <w:r>
        <w:br/>
      </w:r>
      <w:r>
        <w:rPr>
          <w:rFonts w:ascii="Times New Roman"/>
          <w:b w:val="false"/>
          <w:i w:val="false"/>
          <w:color w:val="000000"/>
          <w:sz w:val="28"/>
        </w:rPr>
        <w:t>
      Тағайындаудан бас тартқан жағдайда, уәкілетті орган бас тарту себебін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17. Тұрғын үй көмегін алушылар 15 күн мерзімде уәкілетті органды тұрғын үй көмегін мөлшерінің өзгеруі үшін негіз болатын немесе оны алу құқығына әсер ететін мән-жайлар туралы хабардар етуге тиіс.</w:t>
      </w:r>
      <w:r>
        <w:br/>
      </w:r>
      <w:r>
        <w:rPr>
          <w:rFonts w:ascii="Times New Roman"/>
          <w:b w:val="false"/>
          <w:i w:val="false"/>
          <w:color w:val="000000"/>
          <w:sz w:val="28"/>
        </w:rPr>
        <w:t>
      Тұрғын үй көмегінің мөлшеріне немесе оны алу құқығына әсер ететін мән-жайлар болған жағдайда, қайта есептеу олар анықталған кезінен бастап немесе келесі тоқсанда жүргізіледі.</w:t>
      </w:r>
      <w:r>
        <w:br/>
      </w:r>
      <w:r>
        <w:rPr>
          <w:rFonts w:ascii="Times New Roman"/>
          <w:b w:val="false"/>
          <w:i w:val="false"/>
          <w:color w:val="000000"/>
          <w:sz w:val="28"/>
        </w:rPr>
        <w:t>
      Артық төленген сомалар ерікті тәртіппен, ал бас тартқан жағдайда сот тәртібімен қайтарылады.</w:t>
      </w:r>
    </w:p>
    <w:bookmarkEnd w:id="7"/>
    <w:bookmarkStart w:name="z22" w:id="8"/>
    <w:p>
      <w:pPr>
        <w:spacing w:after="0"/>
        <w:ind w:left="0"/>
        <w:jc w:val="left"/>
      </w:pPr>
      <w:r>
        <w:rPr>
          <w:rFonts w:ascii="Times New Roman"/>
          <w:b/>
          <w:i w:val="false"/>
          <w:color w:val="000000"/>
        </w:rPr>
        <w:t xml:space="preserve"> 
      4. Тұрғын үй көмегін төлеу</w:t>
      </w:r>
    </w:p>
    <w:bookmarkEnd w:id="8"/>
    <w:p>
      <w:pPr>
        <w:spacing w:after="0"/>
        <w:ind w:left="0"/>
        <w:jc w:val="both"/>
      </w:pPr>
      <w:r>
        <w:rPr>
          <w:rFonts w:ascii="Times New Roman"/>
          <w:b w:val="false"/>
          <w:i w:val="false"/>
          <w:color w:val="000000"/>
          <w:sz w:val="28"/>
        </w:rPr>
        <w:t xml:space="preserve">      18. Тұрғын үй көмегін төлеуді уәкілетті орган жергілікті бюджетте бөлінген қаражат шегінде екінші деңгейдегі банктер арқылы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