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5625" w14:textId="5315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мөлшерін және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маслихатының 2010 жылғы 3 қарашадағы N 36/3-04 шешімі. Оңтүстік Қазақстан облысы Түлкібас ауданының Әділет басқармасында 2010 жылғы 9 қарашада N 14-14-134 тіркелді. Күші жойылды - Оңтүстік Қазақстан облысы Түлкібас аудандық мәслихатының 2012 жылғы 11 маусымдағы N 5/8-05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Түлкібас аудандық мәслихатының 2012.06.11 </w:t>
      </w:r>
      <w:r>
        <w:rPr>
          <w:rFonts w:ascii="Times New Roman"/>
          <w:b w:val="false"/>
          <w:i w:val="false"/>
          <w:color w:val="ff0000"/>
          <w:sz w:val="28"/>
        </w:rPr>
        <w:t>N 5/8-05</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мен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А.Меңлібеков</w:t>
      </w:r>
      <w:r>
        <w:br/>
      </w:r>
      <w:r>
        <w:rPr>
          <w:rFonts w:ascii="Times New Roman"/>
          <w:b w:val="false"/>
          <w:i w:val="false"/>
          <w:color w:val="000000"/>
          <w:sz w:val="28"/>
        </w:rPr>
        <w:t>
</w:t>
      </w:r>
      <w:r>
        <w:rPr>
          <w:rFonts w:ascii="Times New Roman"/>
          <w:b w:val="false"/>
          <w:i/>
          <w:color w:val="000000"/>
          <w:sz w:val="28"/>
        </w:rPr>
        <w:t>      Аудаңдық мәслихаттың хатшысы               С.Қалдыкөзов</w:t>
      </w:r>
    </w:p>
    <w:bookmarkStart w:name="z4" w:id="1"/>
    <w:p>
      <w:pPr>
        <w:spacing w:after="0"/>
        <w:ind w:left="0"/>
        <w:jc w:val="both"/>
      </w:pPr>
      <w:r>
        <w:rPr>
          <w:rFonts w:ascii="Times New Roman"/>
          <w:b w:val="false"/>
          <w:i w:val="false"/>
          <w:color w:val="000000"/>
          <w:sz w:val="28"/>
        </w:rPr>
        <w:t>
Түлкібас ауданы мәслихатының</w:t>
      </w:r>
      <w:r>
        <w:br/>
      </w:r>
      <w:r>
        <w:rPr>
          <w:rFonts w:ascii="Times New Roman"/>
          <w:b w:val="false"/>
          <w:i w:val="false"/>
          <w:color w:val="000000"/>
          <w:sz w:val="28"/>
        </w:rPr>
        <w:t>
2010 жылғы 3 қарашадағы</w:t>
      </w:r>
      <w:r>
        <w:br/>
      </w:r>
      <w:r>
        <w:rPr>
          <w:rFonts w:ascii="Times New Roman"/>
          <w:b w:val="false"/>
          <w:i w:val="false"/>
          <w:color w:val="000000"/>
          <w:sz w:val="28"/>
        </w:rPr>
        <w:t>
№ 36/3-04 шешіміне қосымша</w:t>
      </w:r>
    </w:p>
    <w:bookmarkEnd w:id="1"/>
    <w:bookmarkStart w:name="z5" w:id="2"/>
    <w:p>
      <w:pPr>
        <w:spacing w:after="0"/>
        <w:ind w:left="0"/>
        <w:jc w:val="left"/>
      </w:pPr>
      <w:r>
        <w:rPr>
          <w:rFonts w:ascii="Times New Roman"/>
          <w:b/>
          <w:i w:val="false"/>
          <w:color w:val="000000"/>
        </w:rPr>
        <w:t xml:space="preserve"> 
Түлкібас ауданы бойынша аз қамтамасыз етілген отбасыларға (азаматтарға)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аз қамтамасыз етілген отбасыларға (азаматтарға) тұрғын үй көмегін көрсетудің мөлшері және тәртібі (бұдан әрі – Тәртіп)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әзірленді және аз қамтамасыз етілген отбасыларға (азаматтарға) тұрғын үй көмегін көрсетудің мөлшері мен тәртібін белгілейді. </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ұлғайуы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жергілікті атқарушы органы;</w:t>
      </w:r>
      <w:r>
        <w:br/>
      </w:r>
      <w:r>
        <w:rPr>
          <w:rFonts w:ascii="Times New Roman"/>
          <w:b w:val="false"/>
          <w:i w:val="false"/>
          <w:color w:val="000000"/>
          <w:sz w:val="28"/>
        </w:rPr>
        <w:t>
      уәкілетті ұйым –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w:t>
      </w:r>
      <w:r>
        <w:br/>
      </w:r>
      <w:r>
        <w:rPr>
          <w:rFonts w:ascii="Times New Roman"/>
          <w:b w:val="false"/>
          <w:i w:val="false"/>
          <w:color w:val="000000"/>
          <w:sz w:val="28"/>
        </w:rPr>
        <w:t>
      өтініш беруші – тұрғын үй көмегін тағайындау үшін отбасы атынан өтініш беретін тұлға.</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 қосымша жалдаушылары )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өкілетті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 Шығындардың рұқсат етілген шекті деңгейі отбасы табысының 20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4. Отбасының жиынтық табысын тұрғын үй көмегін тағайындауды жүзеге асыратын уәкілетті орган есептейді.</w:t>
      </w:r>
      <w:r>
        <w:br/>
      </w:r>
      <w:r>
        <w:rPr>
          <w:rFonts w:ascii="Times New Roman"/>
          <w:b w:val="false"/>
          <w:i w:val="false"/>
          <w:color w:val="000000"/>
          <w:sz w:val="28"/>
        </w:rPr>
        <w:t>
</w:t>
      </w:r>
      <w:r>
        <w:rPr>
          <w:rFonts w:ascii="Times New Roman"/>
          <w:b w:val="false"/>
          <w:i w:val="false"/>
          <w:color w:val="000000"/>
          <w:sz w:val="28"/>
        </w:rPr>
        <w:t>
      5. Өзін-өзі жұмыспен қамтыған халықтың табысы жазбаша өтінішпен расталады.</w:t>
      </w:r>
      <w:r>
        <w:br/>
      </w:r>
      <w:r>
        <w:rPr>
          <w:rFonts w:ascii="Times New Roman"/>
          <w:b w:val="false"/>
          <w:i w:val="false"/>
          <w:color w:val="000000"/>
          <w:sz w:val="28"/>
        </w:rPr>
        <w:t xml:space="preserve">
      Ресми расталмаған табыс әрбір жұмыс істеушіге шаққанда ең төмен жалақыдан кем емес мөлшерде есепке алынады. </w:t>
      </w:r>
    </w:p>
    <w:bookmarkEnd w:id="4"/>
    <w:bookmarkStart w:name="z12" w:id="5"/>
    <w:p>
      <w:pPr>
        <w:spacing w:after="0"/>
        <w:ind w:left="0"/>
        <w:jc w:val="left"/>
      </w:pPr>
      <w:r>
        <w:rPr>
          <w:rFonts w:ascii="Times New Roman"/>
          <w:b/>
          <w:i w:val="false"/>
          <w:color w:val="000000"/>
        </w:rPr>
        <w:t xml:space="preserve"> 
2. Тұрғын үй көмегін алу құқығы</w:t>
      </w:r>
    </w:p>
    <w:bookmarkEnd w:id="5"/>
    <w:bookmarkStart w:name="z13" w:id="6"/>
    <w:p>
      <w:pPr>
        <w:spacing w:after="0"/>
        <w:ind w:left="0"/>
        <w:jc w:val="both"/>
      </w:pPr>
      <w:r>
        <w:rPr>
          <w:rFonts w:ascii="Times New Roman"/>
          <w:b w:val="false"/>
          <w:i w:val="false"/>
          <w:color w:val="000000"/>
          <w:sz w:val="28"/>
        </w:rPr>
        <w:t>
      6.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отбасы жиынтық табысының 20 пайызы үлесінен жоғары болған жағдайда тағайындалады.</w:t>
      </w:r>
      <w:r>
        <w:br/>
      </w:r>
      <w:r>
        <w:rPr>
          <w:rFonts w:ascii="Times New Roman"/>
          <w:b w:val="false"/>
          <w:i w:val="false"/>
          <w:color w:val="000000"/>
          <w:sz w:val="28"/>
        </w:rPr>
        <w:t>
</w:t>
      </w:r>
      <w:r>
        <w:rPr>
          <w:rFonts w:ascii="Times New Roman"/>
          <w:b w:val="false"/>
          <w:i w:val="false"/>
          <w:color w:val="000000"/>
          <w:sz w:val="28"/>
        </w:rPr>
        <w:t>
      7. Жеке меншігінде біреуден артық тұрғын үйі (пәтер)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8. Бірінші, екінші топтағы мүгедектердің, мүгедек балалардың, сексен жастан асқан адамдардың, үш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армияда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9. Ұсынылған жұмыстан немесе жұмысқа орналастырудан дәлелсіз себептермен бас тартқан, қоғамдық жұмыстарға қатысуды, оқуын өз бетімен тоқтатқан жұмыссыздардың отбасы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xml:space="preserve">
      10. Өтініш беруші тұрғын үй көмегінің заңсыз тағайындалуына әкеп соқтырған толық емес немесе жаңсақ мәліметтер ұсынған кезде, өтініш берушіге және оның отбасына тұрғын үй көмегі төлемі тоқтатылады. </w:t>
      </w:r>
    </w:p>
    <w:bookmarkEnd w:id="6"/>
    <w:bookmarkStart w:name="z18" w:id="7"/>
    <w:p>
      <w:pPr>
        <w:spacing w:after="0"/>
        <w:ind w:left="0"/>
        <w:jc w:val="left"/>
      </w:pPr>
      <w:r>
        <w:rPr>
          <w:rFonts w:ascii="Times New Roman"/>
          <w:b/>
          <w:i w:val="false"/>
          <w:color w:val="000000"/>
        </w:rPr>
        <w:t xml:space="preserve"> 
3. Тұрғын үй көмегін тағайындау тәртібі</w:t>
      </w:r>
    </w:p>
    <w:bookmarkEnd w:id="7"/>
    <w:bookmarkStart w:name="z19" w:id="8"/>
    <w:p>
      <w:pPr>
        <w:spacing w:after="0"/>
        <w:ind w:left="0"/>
        <w:jc w:val="both"/>
      </w:pPr>
      <w:r>
        <w:rPr>
          <w:rFonts w:ascii="Times New Roman"/>
          <w:b w:val="false"/>
          <w:i w:val="false"/>
          <w:color w:val="000000"/>
          <w:sz w:val="28"/>
        </w:rPr>
        <w:t>
      11. Тұрғын үй көмегін тағайындау үшін азамат (отбасы) уәкілетті органға өтініштің бекітілген нысанасы бойынша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 мен (тұрғын үй инспекциясымен) келісілген, пәтерлердің меншік иелері мен жалдаушылардың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12.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13. Салыстырып тексеру үшін құжаттардың түпнұсқалары мен көшірмелері ұсынылады,одан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Уәкілетті орган көшірмелерді түпнұсқалармен салыстырып тексереді, оларды тіркейді және өтініштің нысанасына сәйкес құжаттарды қабылдағаны туралы растаманы өтініш берушіге береді.</w:t>
      </w:r>
      <w:r>
        <w:br/>
      </w:r>
      <w:r>
        <w:rPr>
          <w:rFonts w:ascii="Times New Roman"/>
          <w:b w:val="false"/>
          <w:i w:val="false"/>
          <w:color w:val="000000"/>
          <w:sz w:val="28"/>
        </w:rPr>
        <w:t>
</w:t>
      </w:r>
      <w:r>
        <w:rPr>
          <w:rFonts w:ascii="Times New Roman"/>
          <w:b w:val="false"/>
          <w:i w:val="false"/>
          <w:color w:val="000000"/>
          <w:sz w:val="28"/>
        </w:rPr>
        <w:t>
      15.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бойынша алдыңғы тоқсандағы шығындарды өтеу үшін бюджетте бөлінген қаражат шегінде ақшалай төлем түрінде беріледі.</w:t>
      </w:r>
      <w:r>
        <w:br/>
      </w:r>
      <w:r>
        <w:rPr>
          <w:rFonts w:ascii="Times New Roman"/>
          <w:b w:val="false"/>
          <w:i w:val="false"/>
          <w:color w:val="000000"/>
          <w:sz w:val="28"/>
        </w:rPr>
        <w:t>
</w:t>
      </w:r>
      <w:r>
        <w:rPr>
          <w:rFonts w:ascii="Times New Roman"/>
          <w:b w:val="false"/>
          <w:i w:val="false"/>
          <w:color w:val="000000"/>
          <w:sz w:val="28"/>
        </w:rPr>
        <w:t>
      16. Тұрғын үй көмегін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Барлық қажетті құжаттарды қоса бере отырып,өтініш жасалған ай деп саналады.</w:t>
      </w:r>
      <w:r>
        <w:br/>
      </w:r>
      <w:r>
        <w:rPr>
          <w:rFonts w:ascii="Times New Roman"/>
          <w:b w:val="false"/>
          <w:i w:val="false"/>
          <w:color w:val="000000"/>
          <w:sz w:val="28"/>
        </w:rPr>
        <w:t>
</w:t>
      </w:r>
      <w:r>
        <w:rPr>
          <w:rFonts w:ascii="Times New Roman"/>
          <w:b w:val="false"/>
          <w:i w:val="false"/>
          <w:color w:val="000000"/>
          <w:sz w:val="28"/>
        </w:rPr>
        <w:t>
      17. Уәкілетті орган өтініш берушіден құжаттарды қабылдап алған күннен бастап он жұмыс күн ішінде тұрғын үй көмегін тағайындау (тағайындаудан бас тарту) шешімін қабылдайды.</w:t>
      </w:r>
      <w:r>
        <w:br/>
      </w:r>
      <w:r>
        <w:rPr>
          <w:rFonts w:ascii="Times New Roman"/>
          <w:b w:val="false"/>
          <w:i w:val="false"/>
          <w:color w:val="000000"/>
          <w:sz w:val="28"/>
        </w:rPr>
        <w:t>
      Тағайындаудан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18. Уәкілетті орган тиісті органдардан тұрғын үй көмегін тағайындау үшін ұсынылған құжаттарды қарауға қажетті мәліметтерді сұратуға міндетті.</w:t>
      </w:r>
      <w:r>
        <w:br/>
      </w:r>
      <w:r>
        <w:rPr>
          <w:rFonts w:ascii="Times New Roman"/>
          <w:b w:val="false"/>
          <w:i w:val="false"/>
          <w:color w:val="000000"/>
          <w:sz w:val="28"/>
        </w:rPr>
        <w:t>
</w:t>
      </w:r>
      <w:r>
        <w:rPr>
          <w:rFonts w:ascii="Times New Roman"/>
          <w:b w:val="false"/>
          <w:i w:val="false"/>
          <w:color w:val="000000"/>
          <w:sz w:val="28"/>
        </w:rPr>
        <w:t>
      19. Тұрғын үй көмегін алушылар 15 күн мерзімде уәкілетті органды тұрғын үй көмегін мөлшерінің өзгеруі үшін негіз болатын немесе оны алу құқығына әсер ететін мән-жайлар туралы хабардар етуге тиіс.</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қайтарылады.</w:t>
      </w:r>
      <w:r>
        <w:br/>
      </w:r>
      <w:r>
        <w:rPr>
          <w:rFonts w:ascii="Times New Roman"/>
          <w:b w:val="false"/>
          <w:i w:val="false"/>
          <w:color w:val="000000"/>
          <w:sz w:val="28"/>
        </w:rPr>
        <w:t>
</w:t>
      </w:r>
      <w:r>
        <w:rPr>
          <w:rFonts w:ascii="Times New Roman"/>
          <w:b w:val="false"/>
          <w:i w:val="false"/>
          <w:color w:val="000000"/>
          <w:sz w:val="28"/>
        </w:rPr>
        <w:t>
      20. Тұрғын үй көмегі коммуналдық қызметтерді жеткізушілер ұсынған шоттар бойынша көрсетіледі.</w:t>
      </w:r>
      <w:r>
        <w:br/>
      </w:r>
      <w:r>
        <w:rPr>
          <w:rFonts w:ascii="Times New Roman"/>
          <w:b w:val="false"/>
          <w:i w:val="false"/>
          <w:color w:val="000000"/>
          <w:sz w:val="28"/>
        </w:rPr>
        <w:t>
      Төленген төлемдердің түбіртектері болмаған жағдайда, тұрғын үй көмегі норма және нормативтер шегінде тағайындалады.</w:t>
      </w:r>
      <w:r>
        <w:br/>
      </w:r>
      <w:r>
        <w:rPr>
          <w:rFonts w:ascii="Times New Roman"/>
          <w:b w:val="false"/>
          <w:i w:val="false"/>
          <w:color w:val="000000"/>
          <w:sz w:val="28"/>
        </w:rPr>
        <w:t>
</w:t>
      </w:r>
      <w:r>
        <w:rPr>
          <w:rFonts w:ascii="Times New Roman"/>
          <w:b w:val="false"/>
          <w:i w:val="false"/>
          <w:color w:val="000000"/>
          <w:sz w:val="28"/>
        </w:rPr>
        <w:t>
      21. Қатты отынды, сұйытылған және табиғи газды тұтынудың мөлшерін жергілікті өкілді орган белгілейді.</w:t>
      </w:r>
      <w:r>
        <w:br/>
      </w:r>
      <w:r>
        <w:rPr>
          <w:rFonts w:ascii="Times New Roman"/>
          <w:b w:val="false"/>
          <w:i w:val="false"/>
          <w:color w:val="000000"/>
          <w:sz w:val="28"/>
        </w:rPr>
        <w:t>
</w:t>
      </w:r>
      <w:r>
        <w:rPr>
          <w:rFonts w:ascii="Times New Roman"/>
          <w:b w:val="false"/>
          <w:i w:val="false"/>
          <w:color w:val="000000"/>
          <w:sz w:val="28"/>
        </w:rPr>
        <w:t xml:space="preserve">
      22. Тұрғын үй көмегін есептеу үшін коммуналдық қызметтер ұсынатын коммуналдық қызметтерді тұтынудың нормасы мен нормативтері (тұтынудың орта мөлшері) пайдаланады. </w:t>
      </w:r>
    </w:p>
    <w:bookmarkEnd w:id="8"/>
    <w:bookmarkStart w:name="z31" w:id="9"/>
    <w:p>
      <w:pPr>
        <w:spacing w:after="0"/>
        <w:ind w:left="0"/>
        <w:jc w:val="left"/>
      </w:pPr>
      <w:r>
        <w:rPr>
          <w:rFonts w:ascii="Times New Roman"/>
          <w:b/>
          <w:i w:val="false"/>
          <w:color w:val="000000"/>
        </w:rPr>
        <w:t xml:space="preserve"> 
      4. Тұрғын үй көмегін төлеу</w:t>
      </w:r>
    </w:p>
    <w:bookmarkEnd w:id="9"/>
    <w:bookmarkStart w:name="z32" w:id="10"/>
    <w:p>
      <w:pPr>
        <w:spacing w:after="0"/>
        <w:ind w:left="0"/>
        <w:jc w:val="both"/>
      </w:pPr>
      <w:r>
        <w:rPr>
          <w:rFonts w:ascii="Times New Roman"/>
          <w:b w:val="false"/>
          <w:i w:val="false"/>
          <w:color w:val="000000"/>
          <w:sz w:val="28"/>
        </w:rPr>
        <w:t>
      23. Тұрғын үй көмегін төлеу алушының таңдауы бойынша уәкілетті ұйым арқылы жергілікті бюджетте бөлінген қаражат шегінде екінші деңгейдегі банктер арқылы жүзеге асырады.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