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28fc" w14:textId="bd82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2010 жылғы 18 наурыздағы N 29-208-IV шешімі. Оңтүстік Қазақстан облысы Шардара ауданының Әділет басқармасында 2010 жылғы 7 мамырда N 14-15-91 тіркелді. Күші жойылды - Шардара аудандық мәслихатының 2012 жылғы 17 сәуірдегі N 4-29-V Шешімімен</w:t>
      </w:r>
    </w:p>
    <w:p>
      <w:pPr>
        <w:spacing w:after="0"/>
        <w:ind w:left="0"/>
        <w:jc w:val="both"/>
      </w:pPr>
      <w:r>
        <w:rPr>
          <w:rFonts w:ascii="Times New Roman"/>
          <w:b w:val="false"/>
          <w:i w:val="false"/>
          <w:color w:val="ff0000"/>
          <w:sz w:val="28"/>
        </w:rPr>
        <w:t xml:space="preserve">      Ескерту. Күші жойылды - Шардара аудандық мәслихатының 2012.04.17 </w:t>
      </w:r>
      <w:r>
        <w:rPr>
          <w:rFonts w:ascii="Times New Roman"/>
          <w:b w:val="false"/>
          <w:i w:val="false"/>
          <w:color w:val="ff0000"/>
          <w:sz w:val="28"/>
        </w:rPr>
        <w:t>N 4-29-V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Оңтүстік Қазақстан облысы Шардара аудандық мәслихатының 2011.10.04 </w:t>
      </w:r>
      <w:r>
        <w:rPr>
          <w:rFonts w:ascii="Times New Roman"/>
          <w:b w:val="false"/>
          <w:i w:val="false"/>
          <w:color w:val="000000"/>
          <w:sz w:val="28"/>
        </w:rPr>
        <w:t>N 47-354-IV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Сессия төрағасы                            З.Биболов</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Т.Бердібеков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18 наурыздағы</w:t>
      </w:r>
      <w:r>
        <w:br/>
      </w:r>
      <w:r>
        <w:rPr>
          <w:rFonts w:ascii="Times New Roman"/>
          <w:b w:val="false"/>
          <w:i w:val="false"/>
          <w:color w:val="000000"/>
          <w:sz w:val="28"/>
        </w:rPr>
        <w:t>
      № 29-208-ІV шешіміне қосымша</w:t>
      </w:r>
    </w:p>
    <w:bookmarkEnd w:id="1"/>
    <w:bookmarkStart w:name="z5" w:id="2"/>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және тәртібі (бұдан әрі – Тәртіп)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әзірленді және аз қамтамасыз етілген отбасыларға (азаматтарға) тұрғын үй көмегін тағайындау және төлеу тәртібін белгілейді. </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xml:space="preserve">
      5. Тұрғын үй көмегі қызметтерді жеткізушілер ұсынған шоттар бойынша көрсетіледі. </w:t>
      </w:r>
    </w:p>
    <w:bookmarkEnd w:id="4"/>
    <w:bookmarkStart w:name="z11" w:id="5"/>
    <w:p>
      <w:pPr>
        <w:spacing w:after="0"/>
        <w:ind w:left="0"/>
        <w:jc w:val="left"/>
      </w:pPr>
      <w:r>
        <w:rPr>
          <w:rFonts w:ascii="Times New Roman"/>
          <w:b/>
          <w:i w:val="false"/>
          <w:color w:val="000000"/>
        </w:rPr>
        <w:t xml:space="preserve"> 
      2. Тұрғын үй көмегін алу құқығы</w:t>
      </w:r>
    </w:p>
    <w:bookmarkEnd w:id="5"/>
    <w:bookmarkStart w:name="z12" w:id="6"/>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xml:space="preserve">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 </w:t>
      </w:r>
    </w:p>
    <w:bookmarkEnd w:id="6"/>
    <w:bookmarkStart w:name="z15" w:id="7"/>
    <w:p>
      <w:pPr>
        <w:spacing w:after="0"/>
        <w:ind w:left="0"/>
        <w:jc w:val="left"/>
      </w:pPr>
      <w:r>
        <w:rPr>
          <w:rFonts w:ascii="Times New Roman"/>
          <w:b/>
          <w:i w:val="false"/>
          <w:color w:val="000000"/>
        </w:rPr>
        <w:t xml:space="preserve"> 
3. Тұрғын үй көмегін тағайындау тәртібі</w:t>
      </w:r>
    </w:p>
    <w:bookmarkEnd w:id="7"/>
    <w:bookmarkStart w:name="z16" w:id="8"/>
    <w:p>
      <w:pPr>
        <w:spacing w:after="0"/>
        <w:ind w:left="0"/>
        <w:jc w:val="both"/>
      </w:pP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11.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Уәкілетті орган көшірмелерді түпнұсқалармен салыстырып тексереді, оларды тіркейді және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15.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16. Уәкілетті орган өтініш берушіден құжаттарды қабылдап алған күннен бастап он жұмыс күн ішінде тұрғын үй көмегін тағайындау (тағайындаудан бас тарту) шешімін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17. Тұрғын үй көмегін алушылар 15 күн мерзімде уәкілетті органды тұрғын үй көмегін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17-1.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 Тұрғын үй көмегін тағайындауда отбасының жиынтық табысына жеке қосалқы шаруашылықтан түсетін табыстар есепке алынбайды;</w:t>
      </w:r>
      <w:r>
        <w:br/>
      </w:r>
      <w:r>
        <w:rPr>
          <w:rFonts w:ascii="Times New Roman"/>
          <w:b w:val="false"/>
          <w:i w:val="false"/>
          <w:color w:val="000000"/>
          <w:sz w:val="28"/>
        </w:rPr>
        <w:t>
      17-2. Тұрғын үй көмегін есептеу үшін коммуналдық қызметтер ұсынатын коммуналдық қызметтерді тұтынудың нормасымен нормативтері (тұтынудың орта мөлшері) пайдаланады»</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r>
        <w:br/>
      </w:r>
      <w:r>
        <w:rPr>
          <w:rFonts w:ascii="Times New Roman"/>
          <w:b w:val="false"/>
          <w:i w:val="false"/>
          <w:color w:val="000000"/>
          <w:sz w:val="28"/>
        </w:rPr>
        <w:t>
      </w:t>
      </w:r>
      <w:r>
        <w:rPr>
          <w:rFonts w:ascii="Times New Roman"/>
          <w:b w:val="false"/>
          <w:i w:val="false"/>
          <w:color w:val="ff0000"/>
          <w:sz w:val="28"/>
        </w:rPr>
        <w:t xml:space="preserve">Ескерту. Қосымша 17-1 және 17-2 - тармақтарммен толықтырылды - Оңтүстік Қазақстан облысы Шардара аудандық мәслихатының 2011.10.04 </w:t>
      </w:r>
      <w:r>
        <w:rPr>
          <w:rFonts w:ascii="Times New Roman"/>
          <w:b w:val="false"/>
          <w:i w:val="false"/>
          <w:color w:val="000000"/>
          <w:sz w:val="28"/>
        </w:rPr>
        <w:t>N 47-354-IV</w:t>
      </w:r>
      <w:r>
        <w:rPr>
          <w:rFonts w:ascii="Times New Roman"/>
          <w:b w:val="false"/>
          <w:i w:val="false"/>
          <w:color w:val="ff0000"/>
          <w:sz w:val="28"/>
        </w:rPr>
        <w:t xml:space="preserve"> (2011 жылғы 1 қаңтарынан бастап қолданысқа енгізілсін) Шешімімен.</w:t>
      </w:r>
      <w:r>
        <w:rPr>
          <w:rFonts w:ascii="Times New Roman"/>
          <w:b w:val="false"/>
          <w:i w:val="false"/>
          <w:color w:val="000000"/>
          <w:sz w:val="28"/>
        </w:rPr>
        <w:t> </w:t>
      </w:r>
    </w:p>
    <w:bookmarkEnd w:id="8"/>
    <w:bookmarkStart w:name="z23" w:id="9"/>
    <w:p>
      <w:pPr>
        <w:spacing w:after="0"/>
        <w:ind w:left="0"/>
        <w:jc w:val="left"/>
      </w:pPr>
      <w:r>
        <w:rPr>
          <w:rFonts w:ascii="Times New Roman"/>
          <w:b/>
          <w:i w:val="false"/>
          <w:color w:val="000000"/>
        </w:rPr>
        <w:t xml:space="preserve"> 
      4. Тұрғын үй көмегін төлеу</w:t>
      </w:r>
    </w:p>
    <w:bookmarkEnd w:id="9"/>
    <w:p>
      <w:pPr>
        <w:spacing w:after="0"/>
        <w:ind w:left="0"/>
        <w:jc w:val="both"/>
      </w:pPr>
      <w:r>
        <w:rPr>
          <w:rFonts w:ascii="Times New Roman"/>
          <w:b w:val="false"/>
          <w:i w:val="false"/>
          <w:color w:val="000000"/>
          <w:sz w:val="28"/>
        </w:rPr>
        <w:t>      18. Тұрғын үй көмегін төлеуді уәкілетті орган жергілікті бюджетте бөлінген қаражат шегінде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