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3f14" w14:textId="f493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ақпандағы N 16-12-ІV "Бородулиха ауданы азаматтарының 
жекелеген санаттарына әлеуметтік көмек көрсету бойынша Нұсқаулықты 
бекіту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17 наурыздағы N 25-2-IV шешімі. Шығыс Қазақстан облысы Әділет департаментінің Бородулиха аудандық Әділет басқармасында 2010 жылғы 6 сәуірде N 5-8-107 тіркелді. Күші жойылды - Шығыс Қазақстан облысы Бородулиха аудандық мәслихатының 2012 жылғы 13 шілдедегі N 6-4-V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Бородулиха аудандық мәслихатының 2012.07.13 </w:t>
      </w:r>
      <w:r>
        <w:rPr>
          <w:rFonts w:ascii="Times New Roman"/>
          <w:b w:val="false"/>
          <w:i w:val="false"/>
          <w:color w:val="ff0000"/>
          <w:sz w:val="28"/>
        </w:rPr>
        <w:t>N 6-4-V</w:t>
      </w:r>
      <w:r>
        <w:rPr>
          <w:rFonts w:ascii="Times New Roman"/>
          <w:b w:val="false"/>
          <w:i w:val="false"/>
          <w:color w:val="ff0000"/>
          <w:sz w:val="28"/>
        </w:rPr>
        <w:t xml:space="preserve"> шешімімен (ресми жарияланған күннен кейін он күнтізбелік күн өткен соңқолданысқа енгізіледі).</w:t>
      </w:r>
    </w:p>
    <w:bookmarkEnd w:id="0"/>
    <w:bookmarkStart w:name="z2" w:id="1"/>
    <w:p>
      <w:pPr>
        <w:spacing w:after="0"/>
        <w:ind w:left="0"/>
        <w:jc w:val="both"/>
      </w:pPr>
      <w:r>
        <w:rPr>
          <w:rFonts w:ascii="Times New Roman"/>
          <w:b w:val="false"/>
          <w:i w:val="false"/>
          <w:color w:val="ff0000"/>
          <w:sz w:val="28"/>
        </w:rPr>
        <w:t xml:space="preserve">      Ескерту. Атауға өзгерту енгізілді, мәтін бойынша "мен толықтырулар" мен "мен толықтыру" сөздері алынып тасталды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тармақшасының</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 бабының</w:t>
      </w:r>
      <w:r>
        <w:rPr>
          <w:rFonts w:ascii="Times New Roman"/>
          <w:b w:val="false"/>
          <w:i w:val="false"/>
          <w:color w:val="000000"/>
          <w:sz w:val="28"/>
        </w:rPr>
        <w:t xml:space="preserve"> негізінде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2009 жылғы 9 ақпандағы № 16-12-IV «Бородулиха ауданы азаматтарының жекелеген санаттарына әлеуметтік көмек көрсету бойынша нұсқаулықты бекіту туралы» (Нормативтік құқықтық актілерді мемлекеттік тіркеу Тізілімінде 2009 жылғы 10 ақпанда № 5-8-75 санымен тіркелген, аудандық «Аудан тынысы» газетінің 2009 жылғы 13 ақпандағы № 7 (6269)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Нұсқаулықтың 2-бөлімінің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«Әлеуметтік көмек Шығыс Қазақстан облысы бойынша жоғарғы оқу орындарында оқығаны үшін ақы төлеу аз қамтылған отбасылардан шыққандарға, жетім балаларға және ата-анасының қамқорлығынсыз қалғандарға сәйкес ағымдағы жылы Бородулиха ауданының жалпы білім беретін мектептерінің түлектеріне көрсетіледі. Аз қамтылған отбасылардан шыққан жалпы білім беретін мектеп түлектеріне азаматтың жан басына шаққандағы орташа табысы сәйкес жылдың ағымдағы тоқсанына арналып облыс бойынша белгіленген ең төменгі күнкөріс деңгейінен аспайтын азаматтар (отбасылар) жатады»;</w:t>
      </w:r>
      <w:r>
        <w:br/>
      </w:r>
      <w:r>
        <w:rPr>
          <w:rFonts w:ascii="Times New Roman"/>
          <w:b w:val="false"/>
          <w:i w:val="false"/>
          <w:color w:val="000000"/>
          <w:sz w:val="28"/>
        </w:rPr>
        <w:t>
      2) Нұсқаулықтың 2-бөлімінің 7-тармағының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3) Нұсқаулықтың 2-бөлімінің 7-тармағының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«оқу орнын аяқтау туралы дипломның көшірмесі (жас мамандар үшін);</w:t>
      </w:r>
      <w:r>
        <w:br/>
      </w:r>
      <w:r>
        <w:rPr>
          <w:rFonts w:ascii="Times New Roman"/>
          <w:b w:val="false"/>
          <w:i w:val="false"/>
          <w:color w:val="000000"/>
          <w:sz w:val="28"/>
        </w:rPr>
        <w:t>
      - күндізгі нысан бойынша оқу орнын аяқтағанын растайтын анықтама (жас мамандар үшін);</w:t>
      </w:r>
      <w:r>
        <w:br/>
      </w:r>
      <w:r>
        <w:rPr>
          <w:rFonts w:ascii="Times New Roman"/>
          <w:b w:val="false"/>
          <w:i w:val="false"/>
          <w:color w:val="000000"/>
          <w:sz w:val="28"/>
        </w:rPr>
        <w:t>
      - жас мамандар үшін сәйкес селолық округтің учаскелік комиссиясымен толтырылған және селолық округ әкімімен бекітілетін отбасының әлеуметтік картасы» сөйлемдері алынып тасталсын;</w:t>
      </w:r>
      <w:r>
        <w:br/>
      </w:r>
      <w:r>
        <w:rPr>
          <w:rFonts w:ascii="Times New Roman"/>
          <w:b w:val="false"/>
          <w:i w:val="false"/>
          <w:color w:val="000000"/>
          <w:sz w:val="28"/>
        </w:rPr>
        <w:t>
      4) Нұсқаулықтың 2-бөлімінің </w:t>
      </w:r>
      <w:r>
        <w:rPr>
          <w:rFonts w:ascii="Times New Roman"/>
          <w:b w:val="false"/>
          <w:i w:val="false"/>
          <w:color w:val="000000"/>
          <w:sz w:val="28"/>
        </w:rPr>
        <w:t>10-тармағындағы</w:t>
      </w:r>
      <w:r>
        <w:rPr>
          <w:rFonts w:ascii="Times New Roman"/>
          <w:b w:val="false"/>
          <w:i w:val="false"/>
          <w:color w:val="000000"/>
          <w:sz w:val="28"/>
        </w:rPr>
        <w:t>: «оқу орындарын аяқтағаннан кейін селолық және ауылдық жерлерде жұмыс істеуге ниет білдірген жас мамандарға (мұғалімдерге, дәрігерлерге)» сөзі алынып тасталсын;</w:t>
      </w:r>
      <w:r>
        <w:br/>
      </w:r>
      <w:r>
        <w:rPr>
          <w:rFonts w:ascii="Times New Roman"/>
          <w:b w:val="false"/>
          <w:i w:val="false"/>
          <w:color w:val="000000"/>
          <w:sz w:val="28"/>
        </w:rPr>
        <w:t>
      5) Нұсқаулықтың 3-бөлімінің </w:t>
      </w:r>
      <w:r>
        <w:rPr>
          <w:rFonts w:ascii="Times New Roman"/>
          <w:b w:val="false"/>
          <w:i w:val="false"/>
          <w:color w:val="000000"/>
          <w:sz w:val="28"/>
        </w:rPr>
        <w:t>12-тармағындағы</w:t>
      </w:r>
      <w:r>
        <w:rPr>
          <w:rFonts w:ascii="Times New Roman"/>
          <w:b w:val="false"/>
          <w:i w:val="false"/>
          <w:color w:val="000000"/>
          <w:sz w:val="28"/>
        </w:rPr>
        <w:t>: «оқу орындарын аяқтағаннан кейін селолық және ауылдық жерлерде жұмыс істеуге ниет білдірген жас мамандарға (мұғалімдерге, дәрігерлерге)» сөзі алынып тасталсын;</w:t>
      </w:r>
      <w:r>
        <w:br/>
      </w:r>
      <w:r>
        <w:rPr>
          <w:rFonts w:ascii="Times New Roman"/>
          <w:b w:val="false"/>
          <w:i w:val="false"/>
          <w:color w:val="000000"/>
          <w:sz w:val="28"/>
        </w:rPr>
        <w:t>
      6) Нұсқаулықтың 3-бөлімінің 14-тармағының </w:t>
      </w:r>
      <w:r>
        <w:rPr>
          <w:rFonts w:ascii="Times New Roman"/>
          <w:b w:val="false"/>
          <w:i w:val="false"/>
          <w:color w:val="000000"/>
          <w:sz w:val="28"/>
        </w:rPr>
        <w:t>4) тармақшасындағы</w:t>
      </w:r>
      <w:r>
        <w:rPr>
          <w:rFonts w:ascii="Times New Roman"/>
          <w:b w:val="false"/>
          <w:i w:val="false"/>
          <w:color w:val="000000"/>
          <w:sz w:val="28"/>
        </w:rPr>
        <w:t>: «оқу орындарын аяқтағаннан кейін селолық және ауылдық жерлерде жұмыс істеуге ниет білдірген аз қамтамасыз етілген отбасылардан шыққан жас мамандарға (мұғалімдерге, дәрігерлерге) 150000 (жүз елу мың теңге) мөлшерінде» сөзі алынып тасталсын.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В. Лопатин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