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d754" w14:textId="017d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N 22-4-IV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9 маусымдағы N 28-2-IV шешімі. Шығыс Қазақстан облысы Әділет департаментінің Бородулиха ауданындағы Әділет басқармасында 2010 жылғы 17 маусымда N 5-8-115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14 наурыздағы N 03-08/84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Бородулиха аудандық мәслихат аппаратының 2011.03.14 N 03-08/84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2009 жылғы 25 желтоқсандағы </w:t>
      </w:r>
      <w:r>
        <w:rPr>
          <w:rFonts w:ascii="Times New Roman"/>
          <w:b w:val="false"/>
          <w:i w:val="false"/>
          <w:color w:val="000000"/>
          <w:sz w:val="28"/>
        </w:rPr>
        <w:t xml:space="preserve">№ 22-4-IV </w:t>
      </w:r>
      <w:r>
        <w:rPr>
          <w:rFonts w:ascii="Times New Roman"/>
          <w:b w:val="false"/>
          <w:i w:val="false"/>
          <w:color w:val="000000"/>
          <w:sz w:val="28"/>
        </w:rPr>
        <w:t>«2010-2012 жылдарға арналған аудандық бюджет туралы» (Нормативтік құқықтық актілерді мемлекеттік тіркеудің Тізілімінде 2009 жылғы 29 желтоқсандағы № 5-8-99 санымен тіркелген, аудандық «Аудан тынысы» газетінің 2010 жылғы 1 қаңтардағы № 6321 санында жарияланған) келесі өзгерістер енгізілсін:</w:t>
      </w:r>
      <w:r>
        <w:br/>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жылға арналған аудандық бюджет келесі көлемдерде бекітілсін:</w:t>
      </w:r>
      <w:r>
        <w:br/>
      </w:r>
      <w:r>
        <w:rPr>
          <w:rFonts w:ascii="Times New Roman"/>
          <w:b w:val="false"/>
          <w:i w:val="false"/>
          <w:color w:val="000000"/>
          <w:sz w:val="28"/>
        </w:rPr>
        <w:t>
      1) кірістер – 2450351 мың теңге, оның ішінде:</w:t>
      </w:r>
      <w:r>
        <w:br/>
      </w:r>
      <w:r>
        <w:rPr>
          <w:rFonts w:ascii="Times New Roman"/>
          <w:b w:val="false"/>
          <w:i w:val="false"/>
          <w:color w:val="000000"/>
          <w:sz w:val="28"/>
        </w:rPr>
        <w:t>
      салықтық түсімдер бойынша – 460006 мың теңге;</w:t>
      </w:r>
      <w:r>
        <w:br/>
      </w:r>
      <w:r>
        <w:rPr>
          <w:rFonts w:ascii="Times New Roman"/>
          <w:b w:val="false"/>
          <w:i w:val="false"/>
          <w:color w:val="000000"/>
          <w:sz w:val="28"/>
        </w:rPr>
        <w:t>
      салықтық емес түсімдер бойынша – 3199 мың теңге;</w:t>
      </w:r>
      <w:r>
        <w:br/>
      </w:r>
      <w:r>
        <w:rPr>
          <w:rFonts w:ascii="Times New Roman"/>
          <w:b w:val="false"/>
          <w:i w:val="false"/>
          <w:color w:val="000000"/>
          <w:sz w:val="28"/>
        </w:rPr>
        <w:t>
      негізгі капиталды сатудан түсетін түсімдер бойынша – 47622 мың теңге;</w:t>
      </w:r>
      <w:r>
        <w:br/>
      </w:r>
      <w:r>
        <w:rPr>
          <w:rFonts w:ascii="Times New Roman"/>
          <w:b w:val="false"/>
          <w:i w:val="false"/>
          <w:color w:val="000000"/>
          <w:sz w:val="28"/>
        </w:rPr>
        <w:t>
      трансферттердің түсімдері бойынша – 1939524 мың теңге;</w:t>
      </w:r>
      <w:r>
        <w:br/>
      </w:r>
      <w:r>
        <w:rPr>
          <w:rFonts w:ascii="Times New Roman"/>
          <w:b w:val="false"/>
          <w:i w:val="false"/>
          <w:color w:val="000000"/>
          <w:sz w:val="28"/>
        </w:rPr>
        <w:t>
      2) шығындар – 2455390,1 мың теңге;</w:t>
      </w:r>
      <w:r>
        <w:br/>
      </w:r>
      <w:r>
        <w:rPr>
          <w:rFonts w:ascii="Times New Roman"/>
          <w:b w:val="false"/>
          <w:i w:val="false"/>
          <w:color w:val="000000"/>
          <w:sz w:val="28"/>
        </w:rPr>
        <w:t>
      3) таза бюджеттік несиелендіру – 8903 мың теңге, оның ішінде:</w:t>
      </w:r>
      <w:r>
        <w:br/>
      </w:r>
      <w:r>
        <w:rPr>
          <w:rFonts w:ascii="Times New Roman"/>
          <w:b w:val="false"/>
          <w:i w:val="false"/>
          <w:color w:val="000000"/>
          <w:sz w:val="28"/>
        </w:rPr>
        <w:t>
      бюджеттік кредиттер – 8903 мың теңге;</w:t>
      </w:r>
      <w:r>
        <w:br/>
      </w:r>
      <w:r>
        <w:rPr>
          <w:rFonts w:ascii="Times New Roman"/>
          <w:b w:val="false"/>
          <w:i w:val="false"/>
          <w:color w:val="000000"/>
          <w:sz w:val="28"/>
        </w:rPr>
        <w:t>
      бюджеттік кредитті өтеу - 0 мың теңге;</w:t>
      </w:r>
      <w:r>
        <w:br/>
      </w:r>
      <w:r>
        <w:rPr>
          <w:rFonts w:ascii="Times New Roman"/>
          <w:b w:val="false"/>
          <w:i w:val="false"/>
          <w:color w:val="000000"/>
          <w:sz w:val="28"/>
        </w:rPr>
        <w:t>
      4) қаржылық активтер операциялары бойынша сальдо –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(профицит) – -13942,1 мың теңге;</w:t>
      </w:r>
      <w:r>
        <w:br/>
      </w:r>
      <w:r>
        <w:rPr>
          <w:rFonts w:ascii="Times New Roman"/>
          <w:b w:val="false"/>
          <w:i w:val="false"/>
          <w:color w:val="000000"/>
          <w:sz w:val="28"/>
        </w:rPr>
        <w:t>
      6) бюджет тапшылығын қаржыландыру (профицитті пайдалану) – 13942,1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 Скаков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Start w:name="z5"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9 маусымдағы</w:t>
      </w:r>
      <w:r>
        <w:br/>
      </w:r>
      <w:r>
        <w:rPr>
          <w:rFonts w:ascii="Times New Roman"/>
          <w:b w:val="false"/>
          <w:i w:val="false"/>
          <w:color w:val="000000"/>
          <w:sz w:val="28"/>
        </w:rPr>
        <w:t>
      № 28-2-IV шешiмiне</w:t>
      </w:r>
      <w:r>
        <w:br/>
      </w:r>
      <w:r>
        <w:rPr>
          <w:rFonts w:ascii="Times New Roman"/>
          <w:b w:val="false"/>
          <w:i w:val="false"/>
          <w:color w:val="000000"/>
          <w:sz w:val="28"/>
        </w:rPr>
        <w:t>
      № 1 қосымша</w:t>
      </w:r>
    </w:p>
    <w:bookmarkEnd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 қосымша</w:t>
      </w:r>
    </w:p>
    <w:bookmarkStart w:name="z6"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96"/>
        <w:gridCol w:w="950"/>
        <w:gridCol w:w="8506"/>
        <w:gridCol w:w="2246"/>
      </w:tblGrid>
      <w:tr>
        <w:trPr>
          <w:trHeight w:val="7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2450351</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170306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127236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147820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95085</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меншiгiндегi мүлiктi жалға беруден түсетiн табыстар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47622</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47622</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23811</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1939524</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1939524</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түсімдер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908"/>
        <w:gridCol w:w="959"/>
        <w:gridCol w:w="888"/>
        <w:gridCol w:w="7303"/>
        <w:gridCol w:w="2288"/>
      </w:tblGrid>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2455390,1</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240451</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217039</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67298</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65716</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134376</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14474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13466</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8938</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7087,6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4928</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2159,6</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2159,6</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w:t>
            </w:r>
          </w:p>
        </w:tc>
      </w:tr>
      <w:tr>
        <w:trPr>
          <w:trHeight w:val="10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сот,қылмыстық – атқару қызметті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1331809</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30437</w:t>
            </w:r>
          </w:p>
        </w:tc>
      </w:tr>
      <w:tr>
        <w:trPr>
          <w:trHeight w:val="3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1195564</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1194846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1174408</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105808</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5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ағамдағы,күрделі жөндеуі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(облыстағы маңызы бар қала)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163075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145443</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145443</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33417</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қажет ететін азаматтарға әлеуметтік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10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17632</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344649</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272223</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9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236252</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66526</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ұстауға және туысы жоқ адамдарды жерлеуге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60434</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тазалықты қамтамасыз етуге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100598</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31022</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24151</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29310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16115</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88275</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және ауыл шаруашылығы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8587</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65268</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10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19991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19991</w:t>
            </w:r>
          </w:p>
        </w:tc>
      </w:tr>
      <w:tr>
        <w:trPr>
          <w:trHeight w:val="4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 (облыстық маңызы бар қала)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w:t>
            </w:r>
          </w:p>
        </w:tc>
      </w:tr>
      <w:tr>
        <w:trPr>
          <w:trHeight w:val="12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94465</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75815</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9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17339</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12103</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46751,5</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(профицит) тапшылығы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-13942,1</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(профицитті пайдалану)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13942,1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Қарыздардң түсімі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жоспарлауболімінің бастығы                       Б. Кұрманбаев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