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239b" w14:textId="4e42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отбасыларына (азаматтарға) тұрғын үй көмегін көрсету Ережесін бекіту туралы" 2009 жылғы 24 маусымдағы № 6/10-IV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2010 жылғы 13 сәуірдегі N 23/7-IV шешімі. Шығыс Қазақстан облысы Әділет департаментінің Глубокое аудандық әділет басқармасында 2010 жылғы 14 мамырда N 5-9-130 тіркелді. Күші жойылды - Глубокое аудандық мәслихатының 2010 жылғы 30 шілдедегі N 25/11-IV шешімімен</w:t>
      </w:r>
    </w:p>
    <w:p>
      <w:pPr>
        <w:spacing w:after="0"/>
        <w:ind w:left="0"/>
        <w:jc w:val="both"/>
      </w:pPr>
      <w:bookmarkStart w:name="z8" w:id="0"/>
      <w:r>
        <w:rPr>
          <w:rFonts w:ascii="Times New Roman"/>
          <w:b w:val="false"/>
          <w:i w:val="false"/>
          <w:color w:val="ff0000"/>
          <w:sz w:val="28"/>
        </w:rPr>
        <w:t xml:space="preserve">
      Ескерту. Күші жойылды - Глубокое аудандық мәслихатының 2010.07.30 N 25/11-IV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r>
        <w:rPr>
          <w:rFonts w:ascii="Times New Roman"/>
          <w:b w:val="false"/>
          <w:i w:val="false"/>
          <w:color w:val="ff0000"/>
          <w:sz w:val="28"/>
        </w:rPr>
        <w:t>шешімімен</w:t>
      </w:r>
      <w:r>
        <w:rPr>
          <w:rFonts w:ascii="Times New Roman"/>
          <w:b w:val="false"/>
          <w:i w:val="false"/>
          <w:color w:val="ff0000"/>
          <w:sz w:val="28"/>
        </w:rPr>
        <w:t>.</w:t>
      </w:r>
    </w:p>
    <w:bookmarkEnd w:id="0"/>
    <w:bookmarkStart w:name="z4" w:id="1"/>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 бабын</w:t>
      </w:r>
      <w:r>
        <w:rPr>
          <w:rFonts w:ascii="Times New Roman"/>
          <w:b w:val="false"/>
          <w:i w:val="false"/>
          <w:color w:val="000000"/>
          <w:sz w:val="28"/>
        </w:rPr>
        <w:t xml:space="preserve">, Қазақстан Республикасы Үкіметінің «Тұрғын үй көмегін беру Ережесін бекіту туралы» 2009 жылғы 30 желтоқсандағы № 2314 </w:t>
      </w:r>
      <w:r>
        <w:rPr>
          <w:rFonts w:ascii="Times New Roman"/>
          <w:b w:val="false"/>
          <w:i w:val="false"/>
          <w:color w:val="000000"/>
          <w:sz w:val="28"/>
        </w:rPr>
        <w:t>қаулысын</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w:t>
      </w:r>
      <w:r>
        <w:rPr>
          <w:rFonts w:ascii="Times New Roman"/>
          <w:b w:val="false"/>
          <w:i w:val="false"/>
          <w:color w:val="000000"/>
          <w:sz w:val="28"/>
        </w:rPr>
        <w:t xml:space="preserve"> басшылыққа алып, Глубокое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Глубокое аудандық мәслихатының «Аз қамтылған отбасыларына (азаматтарға) тұрғын үй көмегін көрсету Ережесін бекіту туралы» 2009 жылғы 24 маусымдағы № 6/10-ІV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5-9-108 болып тіркелген, 2009 жылғы 31 шілдедегі № 5 «Ақ бұлақ», 2009 жылғы 31 шілдедегі № 31 «Огни Прииртышья» газеттерінде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
      осы шешіммен бекітілген аз қамтылған отбасыларына (азаматтарға)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басылымда мазмұндалсын: </w:t>
      </w:r>
      <w:r>
        <w:br/>
      </w:r>
      <w:r>
        <w:rPr>
          <w:rFonts w:ascii="Times New Roman"/>
          <w:b w:val="false"/>
          <w:i w:val="false"/>
          <w:color w:val="000000"/>
          <w:sz w:val="28"/>
        </w:rPr>
        <w:t>
</w:t>
      </w:r>
      <w:r>
        <w:rPr>
          <w:rFonts w:ascii="Times New Roman"/>
          <w:b w:val="false"/>
          <w:i w:val="false"/>
          <w:color w:val="000000"/>
          <w:sz w:val="28"/>
        </w:rPr>
        <w:t>
      «5. Тұрғын үй көмегі күрделі жөндеуге төлем сомасының және (немесе) кондоминиум объектісінің жалпы мүлкіне күрделі жөндеу жүргізуге жарнасының айырмашылығы ретінде анықталады, тұтынған коммуналдық қызмет пен телекоммуникация жүйесіне қосылған телефонның абоненттік төлемінің өсуіне байланысты байланыс қызметін тұтынған үшін, норманың шеңберінде тұрғын үйді пайдаланғаны үшін және осы мақсаттарға отбасының шығын көлемінің рұқсат етілетін шеңберінде анықталады.</w:t>
      </w:r>
      <w:r>
        <w:br/>
      </w:r>
      <w:r>
        <w:rPr>
          <w:rFonts w:ascii="Times New Roman"/>
          <w:b w:val="false"/>
          <w:i w:val="false"/>
          <w:color w:val="000000"/>
          <w:sz w:val="28"/>
        </w:rPr>
        <w:t>
</w:t>
      </w:r>
      <w:r>
        <w:rPr>
          <w:rFonts w:ascii="Times New Roman"/>
          <w:b w:val="false"/>
          <w:i w:val="false"/>
          <w:color w:val="000000"/>
          <w:sz w:val="28"/>
        </w:rPr>
        <w:t>
      Тұрғын үй көмегі отбасының нақты шығындарының тұрғын үйді ұстауға, коммуналдық қызметті және байланыс қызметін тұтынғанда үлестің осы мақсаттарға рұқсат етілетін шеңберінде тағайындалады. Бұл жерде отбасының нақты шығындары әлеуметтік нормалардың шеңберінде есепке алынады.».</w:t>
      </w:r>
      <w:r>
        <w:br/>
      </w:r>
      <w:r>
        <w:rPr>
          <w:rFonts w:ascii="Times New Roman"/>
          <w:b w:val="false"/>
          <w:i w:val="false"/>
          <w:color w:val="000000"/>
          <w:sz w:val="28"/>
        </w:rPr>
        <w:t>
</w:t>
      </w:r>
      <w:r>
        <w:rPr>
          <w:rFonts w:ascii="Times New Roman"/>
          <w:b w:val="false"/>
          <w:i w:val="false"/>
          <w:color w:val="000000"/>
          <w:sz w:val="28"/>
        </w:rPr>
        <w:t xml:space="preserve">
      2. Осы шешім бірінші ресми жарияланғаннан кейін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Сессия төрағасы                       А. Асанов </w:t>
      </w:r>
    </w:p>
    <w:p>
      <w:pPr>
        <w:spacing w:after="0"/>
        <w:ind w:left="0"/>
        <w:jc w:val="both"/>
      </w:pPr>
      <w:r>
        <w:rPr>
          <w:rFonts w:ascii="Times New Roman"/>
          <w:b w:val="false"/>
          <w:i/>
          <w:color w:val="000000"/>
          <w:sz w:val="28"/>
        </w:rPr>
        <w:t xml:space="preserve">      Глубокое аудандық </w:t>
      </w:r>
      <w:r>
        <w:br/>
      </w:r>
      <w:r>
        <w:rPr>
          <w:rFonts w:ascii="Times New Roman"/>
          <w:b w:val="false"/>
          <w:i w:val="false"/>
          <w:color w:val="000000"/>
          <w:sz w:val="28"/>
        </w:rPr>
        <w:t>
</w:t>
      </w:r>
      <w:r>
        <w:rPr>
          <w:rFonts w:ascii="Times New Roman"/>
          <w:b w:val="false"/>
          <w:i/>
          <w:color w:val="000000"/>
          <w:sz w:val="28"/>
        </w:rPr>
        <w:t>      мәслихатының хатшысы                  А. Брагинец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