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a08e" w14:textId="ff4a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мен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27 шілдегі N 24-5/1 шешімі. Шығыс Қазақстан облысы Әділет департаментінің Көкпекті аудандық әділет басқармасында 2010 жылғы 06 тамызда N 5-15-71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8"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109-бабтары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20 шілдедегі № 22/276-ІV (Нормативтік құқықтық актілердің мемлекеттік тіркеу Тізілімінде 2010 жылғы 23 шілдедегі №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(Нормативтік құқықтық актілердің мемлекеттік тіркеу Тізілімінде 2010 жылдың 10 қаңтарында № 5-15-64 болып тіркелген) «Жұлдыз газетінің» 2010 жылғы 30 қаңтардағы № 4,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 келесі редакцияда жазылсын:</w:t>
      </w:r>
      <w:r>
        <w:br/>
      </w:r>
      <w:r>
        <w:rPr>
          <w:rFonts w:ascii="Times New Roman"/>
          <w:b w:val="false"/>
          <w:i w:val="false"/>
          <w:color w:val="000000"/>
          <w:sz w:val="28"/>
        </w:rPr>
        <w:t>
      «2010-2012 жылдарға арналған аудандық бюджет тиісінше 1, 2 және 3 қосымшаларға сәйкес, соның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қосымшада:</w:t>
      </w:r>
      <w:r>
        <w:br/>
      </w:r>
      <w:r>
        <w:rPr>
          <w:rFonts w:ascii="Times New Roman"/>
          <w:b w:val="false"/>
          <w:i w:val="false"/>
          <w:color w:val="000000"/>
          <w:sz w:val="28"/>
        </w:rPr>
        <w:t>
      1) кірістер – 2662493,0 саны 2670350,0 санына ауыстырылсын; соның ішінде:</w:t>
      </w:r>
      <w:r>
        <w:br/>
      </w:r>
      <w:r>
        <w:rPr>
          <w:rFonts w:ascii="Times New Roman"/>
          <w:b w:val="false"/>
          <w:i w:val="false"/>
          <w:color w:val="000000"/>
          <w:sz w:val="28"/>
        </w:rPr>
        <w:t>
      салықтық түсімдер – 310850,0 саны 309350,0 санына ауыстырылсын;</w:t>
      </w:r>
      <w:r>
        <w:br/>
      </w:r>
      <w:r>
        <w:rPr>
          <w:rFonts w:ascii="Times New Roman"/>
          <w:b w:val="false"/>
          <w:i w:val="false"/>
          <w:color w:val="000000"/>
          <w:sz w:val="28"/>
        </w:rPr>
        <w:t>
      салықтық емес түсімдер – 2500,0 саны 4000,0 санына ауыстырылсын;</w:t>
      </w:r>
      <w:r>
        <w:br/>
      </w:r>
      <w:r>
        <w:rPr>
          <w:rFonts w:ascii="Times New Roman"/>
          <w:b w:val="false"/>
          <w:i w:val="false"/>
          <w:color w:val="000000"/>
          <w:sz w:val="28"/>
        </w:rPr>
        <w:t>
      трансферттік түсімдер –411726,0 саны 419583,0 санына ауыстырлсын;</w:t>
      </w:r>
      <w:r>
        <w:br/>
      </w:r>
      <w:r>
        <w:rPr>
          <w:rFonts w:ascii="Times New Roman"/>
          <w:b w:val="false"/>
          <w:i w:val="false"/>
          <w:color w:val="000000"/>
          <w:sz w:val="28"/>
        </w:rPr>
        <w:t>
      2) шығыстар – 2767386,2 саны 2780152,2 санына ауыстырылсын;</w:t>
      </w:r>
      <w:r>
        <w:br/>
      </w:r>
      <w:r>
        <w:rPr>
          <w:rFonts w:ascii="Times New Roman"/>
          <w:b w:val="false"/>
          <w:i w:val="false"/>
          <w:color w:val="000000"/>
          <w:sz w:val="28"/>
        </w:rPr>
        <w:t>
      3) қаржы активтері операциясының сальдосы – 27114,3 саны 22205,3 санына ауыстырылсын;</w:t>
      </w:r>
      <w:r>
        <w:br/>
      </w:r>
      <w:r>
        <w:rPr>
          <w:rFonts w:ascii="Times New Roman"/>
          <w:b w:val="false"/>
          <w:i w:val="false"/>
          <w:color w:val="000000"/>
          <w:sz w:val="28"/>
        </w:rPr>
        <w:t>
      464 «Ауданның (облыстық маңызы бар қаланың) білім бөлімі» бюджеттік бағдарламалар әкімшісі бойынша:</w:t>
      </w:r>
      <w:r>
        <w:br/>
      </w:r>
      <w:r>
        <w:rPr>
          <w:rFonts w:ascii="Times New Roman"/>
          <w:b w:val="false"/>
          <w:i w:val="false"/>
          <w:color w:val="000000"/>
          <w:sz w:val="28"/>
        </w:rPr>
        <w:t>
      002 бюджеттік бағдарламамен келесі мазмұнда толықтырылсын:</w:t>
      </w:r>
      <w:r>
        <w:br/>
      </w:r>
      <w:r>
        <w:rPr>
          <w:rFonts w:ascii="Times New Roman"/>
          <w:b w:val="false"/>
          <w:i w:val="false"/>
          <w:color w:val="000000"/>
          <w:sz w:val="28"/>
        </w:rPr>
        <w:t>
      «002 Ақпараттық жүйелер құру 1100,0 мың теңге».</w:t>
      </w:r>
      <w:r>
        <w:br/>
      </w:r>
      <w:r>
        <w:rPr>
          <w:rFonts w:ascii="Times New Roman"/>
          <w:b w:val="false"/>
          <w:i w:val="false"/>
          <w:color w:val="000000"/>
          <w:sz w:val="28"/>
        </w:rPr>
        <w:t>
</w:t>
      </w:r>
      <w:r>
        <w:rPr>
          <w:rFonts w:ascii="Times New Roman"/>
          <w:b w:val="false"/>
          <w:i w:val="false"/>
          <w:color w:val="000000"/>
          <w:sz w:val="28"/>
        </w:rPr>
        <w:t>
      4 қосымшаға сәйкес аудандық бюджетте республикалық және облыстық бюджеттерден берілетін ағымдағы нысаналы трансферттер 7857,0 мың теңге көлемінде көзделсін:</w:t>
      </w:r>
      <w:r>
        <w:br/>
      </w:r>
      <w:r>
        <w:rPr>
          <w:rFonts w:ascii="Times New Roman"/>
          <w:b w:val="false"/>
          <w:i w:val="false"/>
          <w:color w:val="000000"/>
          <w:sz w:val="28"/>
        </w:rPr>
        <w:t>
      Ағымдағы нысаналы трансферттер ұлғайтылды, соның ішінде 2 қосымшадағы:</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- 14550 саны 14682 санына ауыстырылсын және Ж. Болғанбаев орта мектебін күрделі жөндеуге - 7725 мың теңгеге деген тармақпен толықтырылсын.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Ә. Ахатов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 24-5/1 сессия шешіміне 1 қосымша</w:t>
      </w:r>
    </w:p>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 19-2 сессия шешіміне 3 қосымша</w:t>
      </w:r>
    </w:p>
    <w:p>
      <w:pPr>
        <w:spacing w:after="0"/>
        <w:ind w:left="0"/>
        <w:jc w:val="both"/>
      </w:pPr>
      <w:r>
        <w:rPr>
          <w:rFonts w:ascii="Times New Roman"/>
          <w:b/>
          <w:i w:val="false"/>
          <w:color w:val="00000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853"/>
        <w:gridCol w:w="853"/>
        <w:gridCol w:w="6833"/>
        <w:gridCol w:w="257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2 670 350,0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309 350,0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50 405,0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1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53 211,0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2 303 789,0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2 303 789,0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2 303 789,0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419 583,0</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53"/>
        <w:gridCol w:w="1058"/>
        <w:gridCol w:w="976"/>
        <w:gridCol w:w="936"/>
        <w:gridCol w:w="5724"/>
        <w:gridCol w:w="2659"/>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2 780 152,2</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236 793,0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215 101,0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63 659,0</w:t>
            </w:r>
          </w:p>
        </w:tc>
      </w:tr>
      <w:tr>
        <w:trPr>
          <w:trHeight w:val="10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137 142,0</w:t>
            </w:r>
          </w:p>
        </w:tc>
      </w:tr>
      <w:tr>
        <w:trPr>
          <w:trHeight w:val="17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131 920,0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5 222,0</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6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11 687,0</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13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9 727,0</w:t>
            </w:r>
          </w:p>
        </w:tc>
      </w:tr>
      <w:tr>
        <w:trPr>
          <w:trHeight w:val="8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1 489 484,0 </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43 616,0</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43 616,0</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43 616,0</w:t>
            </w:r>
          </w:p>
        </w:tc>
      </w:tr>
      <w:tr>
        <w:trPr>
          <w:trHeight w:val="6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1 331 989,0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1 331 989,0 </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1 319 860,0</w:t>
            </w:r>
          </w:p>
        </w:tc>
      </w:tr>
      <w:tr>
        <w:trPr>
          <w:trHeight w:val="7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113 879,0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112 879,0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4 744,0</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5 284,0</w:t>
            </w:r>
          </w:p>
        </w:tc>
      </w:tr>
      <w:tr>
        <w:trPr>
          <w:trHeight w:val="4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85 486,0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2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7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240 273,0 </w:t>
            </w:r>
          </w:p>
        </w:tc>
      </w:tr>
      <w:tr>
        <w:trPr>
          <w:trHeight w:val="4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220 835,0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220 835,0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32 820,0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22 945,0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1 595,0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7 080,0 </w:t>
            </w:r>
          </w:p>
        </w:tc>
      </w:tr>
      <w:tr>
        <w:trPr>
          <w:trHeight w:val="2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9 205,0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39 500,0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10 200,0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29 300,0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45 583,0 </w:t>
            </w:r>
          </w:p>
        </w:tc>
      </w:tr>
      <w:tr>
        <w:trPr>
          <w:trHeight w:val="10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3 677,0 </w:t>
            </w:r>
          </w:p>
        </w:tc>
      </w:tr>
      <w:tr>
        <w:trPr>
          <w:trHeight w:val="6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29 576,0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29 576,0 </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33 000,0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2 160,0 </w:t>
            </w:r>
          </w:p>
        </w:tc>
      </w:tr>
      <w:tr>
        <w:trPr>
          <w:trHeight w:val="26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1 232,0 </w:t>
            </w:r>
          </w:p>
        </w:tc>
      </w:tr>
      <w:tr>
        <w:trPr>
          <w:trHeight w:val="10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1 232,0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1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14 682,0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14 682,0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8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19 438,0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19 438,0 </w:t>
            </w:r>
          </w:p>
        </w:tc>
      </w:tr>
      <w:tr>
        <w:trPr>
          <w:trHeight w:val="13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16 538,0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2 400,0 </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241 271,1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23 771,0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23 771,0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5 443,0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17 961,0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17 961,0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367,0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179 072,4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2 186,3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2 186,3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166 886,1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166 886,1 </w:t>
            </w:r>
          </w:p>
        </w:tc>
      </w:tr>
      <w:tr>
        <w:trPr>
          <w:trHeight w:val="8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166 886,1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38 427,7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23 910,7 </w:t>
            </w:r>
          </w:p>
        </w:tc>
      </w:tr>
      <w:tr>
        <w:trPr>
          <w:trHeight w:val="3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7 243,0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7 847,0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7 820,7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14 517,0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8 517,0 </w:t>
            </w:r>
          </w:p>
        </w:tc>
      </w:tr>
      <w:tr>
        <w:trPr>
          <w:trHeight w:val="5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172 218,0 </w:t>
            </w:r>
          </w:p>
        </w:tc>
      </w:tr>
      <w:tr>
        <w:trPr>
          <w:trHeight w:val="4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107 729,0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107 729,0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107 729,0 </w:t>
            </w:r>
          </w:p>
        </w:tc>
      </w:tr>
      <w:tr>
        <w:trPr>
          <w:trHeight w:val="30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17 878,0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17 878,0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5 211,0 </w:t>
            </w:r>
          </w:p>
        </w:tc>
      </w:tr>
      <w:tr>
        <w:trPr>
          <w:trHeight w:val="13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7 061,0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24 056,0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17 530,0 </w:t>
            </w:r>
          </w:p>
        </w:tc>
      </w:tr>
      <w:tr>
        <w:trPr>
          <w:trHeight w:val="8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17 030,0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5 326,0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22 555,0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6 987,0 </w:t>
            </w:r>
          </w:p>
        </w:tc>
      </w:tr>
      <w:tr>
        <w:trPr>
          <w:trHeight w:val="10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4 187,0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2 800,0 </w:t>
            </w:r>
          </w:p>
        </w:tc>
      </w:tr>
      <w:tr>
        <w:trPr>
          <w:trHeight w:val="79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10 531,0 </w:t>
            </w:r>
          </w:p>
        </w:tc>
      </w:tr>
      <w:tr>
        <w:trPr>
          <w:trHeight w:val="13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9 501,0 </w:t>
            </w:r>
          </w:p>
        </w:tc>
      </w:tr>
      <w:tr>
        <w:trPr>
          <w:trHeight w:val="5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10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5 037,0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4 777,0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115 618,0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18 293,0 </w:t>
            </w:r>
          </w:p>
        </w:tc>
      </w:tr>
      <w:tr>
        <w:trPr>
          <w:trHeight w:val="81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1 886,0 </w:t>
            </w:r>
          </w:p>
        </w:tc>
      </w:tr>
      <w:tr>
        <w:trPr>
          <w:trHeight w:val="10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16 407,0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15 319,0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1 088,0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9 294,0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9 294,0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7 253,0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1 741,0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88 031,0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56 090,0 </w:t>
            </w:r>
          </w:p>
        </w:tc>
      </w:tr>
      <w:tr>
        <w:trPr>
          <w:trHeight w:val="28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56 090,0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37 393,0 </w:t>
            </w:r>
          </w:p>
        </w:tc>
      </w:tr>
      <w:tr>
        <w:trPr>
          <w:trHeight w:val="91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18 697,0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31 941,0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31 941,0 </w:t>
            </w:r>
          </w:p>
        </w:tc>
      </w:tr>
      <w:tr>
        <w:trPr>
          <w:trHeight w:val="8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7 576,0 </w:t>
            </w:r>
          </w:p>
        </w:tc>
      </w:tr>
      <w:tr>
        <w:trPr>
          <w:trHeight w:val="18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7 436,0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161 271,0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48 871,0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48 871,0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48 871,0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7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48 871,0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112 400,0 </w:t>
            </w:r>
          </w:p>
        </w:tc>
      </w:tr>
      <w:tr>
        <w:trPr>
          <w:trHeight w:val="105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112 400,0 </w:t>
            </w:r>
          </w:p>
        </w:tc>
      </w:tr>
      <w:tr>
        <w:trPr>
          <w:trHeight w:val="13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111 840,0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74 597,0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37 243,0 </w:t>
            </w:r>
          </w:p>
        </w:tc>
      </w:tr>
      <w:tr>
        <w:trPr>
          <w:trHeight w:val="78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r>
      <w:tr>
        <w:trPr>
          <w:trHeight w:val="3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17 879,0 </w:t>
            </w:r>
          </w:p>
        </w:tc>
      </w:tr>
      <w:tr>
        <w:trPr>
          <w:trHeight w:val="6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6 616,0 </w:t>
            </w:r>
          </w:p>
        </w:tc>
      </w:tr>
      <w:tr>
        <w:trPr>
          <w:trHeight w:val="8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6 616,0 </w:t>
            </w:r>
          </w:p>
        </w:tc>
      </w:tr>
      <w:tr>
        <w:trPr>
          <w:trHeight w:val="8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5 060,0 </w:t>
            </w:r>
          </w:p>
        </w:tc>
      </w:tr>
      <w:tr>
        <w:trPr>
          <w:trHeight w:val="10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1 556,0 </w:t>
            </w:r>
          </w:p>
        </w:tc>
      </w:tr>
      <w:tr>
        <w:trPr>
          <w:trHeight w:val="2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11 263,0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r>
      <w:tr>
        <w:trPr>
          <w:trHeight w:val="15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5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2 300,0 </w:t>
            </w:r>
          </w:p>
        </w:tc>
      </w:tr>
      <w:tr>
        <w:trPr>
          <w:trHeight w:val="84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8 263,0 </w:t>
            </w:r>
          </w:p>
        </w:tc>
      </w:tr>
      <w:tr>
        <w:trPr>
          <w:trHeight w:val="136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7 963,0 </w:t>
            </w:r>
          </w:p>
        </w:tc>
      </w:tr>
      <w:tr>
        <w:trPr>
          <w:trHeight w:val="52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53"/>
        <w:gridCol w:w="953"/>
        <w:gridCol w:w="1013"/>
        <w:gridCol w:w="873"/>
        <w:gridCol w:w="6173"/>
        <w:gridCol w:w="2193"/>
      </w:tblGrid>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91 846,1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91 846,1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91 846,1 </w:t>
            </w:r>
          </w:p>
        </w:tc>
      </w:tr>
      <w:tr>
        <w:trPr>
          <w:trHeight w:val="8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519,1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90 924,0 </w:t>
            </w:r>
          </w:p>
        </w:tc>
      </w:tr>
      <w:tr>
        <w:trPr>
          <w:trHeight w:val="13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22 205,3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22 205,3 </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22 205,3 </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22 205,3 </w:t>
            </w:r>
          </w:p>
        </w:tc>
      </w:tr>
      <w:tr>
        <w:trPr>
          <w:trHeight w:val="9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22 205,3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-145361,5</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145361,5</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1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2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13 354,0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36 334,0 </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36 334,0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36 334,0 </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36 334,0 </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xml:space="preserve">
№ 24- 5/1 шешіміне 4 қосымша  </w:t>
      </w:r>
    </w:p>
    <w:bookmarkEnd w:id="2"/>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19-2 шешіміне 2 қосымша   </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7815"/>
        <w:gridCol w:w="2754"/>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теңдестірілгендерге, соғыс жесірлеріне) материалдық көмек көрсетуге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марапаттарған немесе бұрын «Ардақты ана» атағын алған және «Ана даңқы» 1, 2 деңгейлі орденімен марапатталған көп балалы аналарға бір жолғы материалдық көмек беруге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болмаған балалары бар көп балалы аналарға бір жолғы материалдық көмек көрсетуге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төлеуге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қамтылған отбасылардың 18 жасқа дейінгі балаларына мемлекеттік жәрдемақы төлеуге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жүргізуге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сала мамандарын әлеуметтік қолдау шараларын іске асыруға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жабдықымен жарақтандыруға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орындары мен жастар тәжірибесі бағдарламасын кеңейтуге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орта мектебін күрделі жөндеуге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432937</w:t>
            </w:r>
          </w:p>
        </w:tc>
      </w:tr>
    </w:tbl>
    <w:p>
      <w:pPr>
        <w:spacing w:after="0"/>
        <w:ind w:left="0"/>
        <w:jc w:val="both"/>
      </w:pP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жоспарлау бөлімінің бастығы          Б.Оразғалиева</w:t>
      </w:r>
    </w:p>
    <w:bookmarkStart w:name="z7" w:id="3"/>
    <w:p>
      <w:pPr>
        <w:spacing w:after="0"/>
        <w:ind w:left="0"/>
        <w:jc w:val="both"/>
      </w:pPr>
      <w:r>
        <w:rPr>
          <w:rFonts w:ascii="Times New Roman"/>
          <w:b w:val="false"/>
          <w:i w:val="false"/>
          <w:color w:val="000000"/>
          <w:sz w:val="28"/>
        </w:rPr>
        <w:t xml:space="preserve">
Көкпекті аудандық мәслихатының </w:t>
      </w:r>
      <w:r>
        <w:br/>
      </w:r>
      <w:r>
        <w:rPr>
          <w:rFonts w:ascii="Times New Roman"/>
          <w:b w:val="false"/>
          <w:i w:val="false"/>
          <w:color w:val="000000"/>
          <w:sz w:val="28"/>
        </w:rPr>
        <w:t xml:space="preserve">
2010 жылғы 27 шілдедегі    </w:t>
      </w:r>
      <w:r>
        <w:br/>
      </w:r>
      <w:r>
        <w:rPr>
          <w:rFonts w:ascii="Times New Roman"/>
          <w:b w:val="false"/>
          <w:i w:val="false"/>
          <w:color w:val="000000"/>
          <w:sz w:val="28"/>
        </w:rPr>
        <w:t xml:space="preserve">
№ 24- 5/1 шешіміне 4 қосымша </w:t>
      </w:r>
    </w:p>
    <w:bookmarkEnd w:id="3"/>
    <w:p>
      <w:pPr>
        <w:spacing w:after="0"/>
        <w:ind w:left="0"/>
        <w:jc w:val="both"/>
      </w:pPr>
      <w:r>
        <w:rPr>
          <w:rFonts w:ascii="Times New Roman"/>
          <w:b w:val="false"/>
          <w:i w:val="false"/>
          <w:color w:val="000000"/>
          <w:sz w:val="28"/>
        </w:rPr>
        <w:t xml:space="preserve">Көкпекті аудандық мәслихатының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 19-2 шешіміне 2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00"/>
        <w:gridCol w:w="956"/>
        <w:gridCol w:w="995"/>
        <w:gridCol w:w="955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7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9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43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r>
      <w:tr>
        <w:trPr>
          <w:trHeight w:val="111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r>
      <w:tr>
        <w:trPr>
          <w:trHeight w:val="34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r>
      <w:tr>
        <w:trPr>
          <w:trHeight w:val="45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1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r>
      <w:tr>
        <w:trPr>
          <w:trHeight w:val="67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r>
      <w:tr>
        <w:trPr>
          <w:trHeight w:val="3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405"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r>
      <w:tr>
        <w:trPr>
          <w:trHeight w:val="36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48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765"/>
        <w:gridCol w:w="947"/>
        <w:gridCol w:w="1124"/>
        <w:gridCol w:w="888"/>
        <w:gridCol w:w="843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9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3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r>
      <w:tr>
        <w:trPr>
          <w:trHeight w:val="48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3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6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7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64"/>
        <w:gridCol w:w="965"/>
        <w:gridCol w:w="1103"/>
        <w:gridCol w:w="907"/>
        <w:gridCol w:w="8458"/>
      </w:tblGrid>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6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9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r>
      <w:tr>
        <w:trPr>
          <w:trHeight w:val="5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42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7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6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9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11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0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5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4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4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55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6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7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13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r>
      <w:tr>
        <w:trPr>
          <w:trHeight w:val="106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100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экономика және бюджетті жоспарлау бөлімі </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9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7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6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r>
        <w:trPr>
          <w:trHeight w:val="39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5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81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435"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bl>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