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8e6" w14:textId="56f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4 мамырдағы № 726 "Ұлан ауданының азаматтарын 2010 жылдың   сәуір - маусымында және қазан - желтоқсанында кезекті мерзімді әскери қызметке шақыруды өткізу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2010 жылғы 10 қыркүйектегі N 99 қаулысы. Шығыс Қазақстан облысы Әділет департаментінің Ұлан аудандық әділет басқармасында 2010 жылғы 29 қыркүйекте N 5-17-134 тіркелді. Қаулы қамтылған тапсырмаларды орындауына байланысты қолданылуы тоқтатылды (Ұлан ауданы әкімінің 2011 жылғы 11 мамырдағы N 05/1623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 қамтылған тапсырмаларды орындауына байланысты қолданылуы тоқтатылды (Ұлан ауданы әкімінің 2011.05.11 N 05-1623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- маусымында және қазан - желтоқсанында кезекті мерзімді әскери қызметке шақыру туралы» Жарлығының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2010 жылғы 15 сәуірдегі № 313 «Қазақстан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- маусымында және қазан - желтоқсанында кезекті мерзімді әскери қызметке шақыру туралы» Жарлығын жүзеге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2010 жылғы көктемде және күзде азаматтардың мерзімді әскери қызметке дер кезінде өтуін қамтамасыз ету мақсатында,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әкімдігінің 2010 жылғы 4 мамырдағы № 726 «Ұлан ауданының азаматтарын 2010 жылдың сәуір - маусымында және қазан - желтоқсанында кезекті мерзімді әскери қызметке шақыруды өткізу туралы» нормативтік құқықтық актілерді мемлекеттік тіркеу тізілімінде № 5-17-128 болып, 2010 жылғы 11 мамырда тіркелген («Ұлан таңы» газетінің № 33 (7367) 2010 жылғы 21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шақыру комиссия құрамынан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Куназим Садыковна Толықбаева - аудандық қорғаныс істері жөніндегі бөлімінің шақыру пунктінің аудандық қорғаныс істері жөніндегі бөлімінің әскери міндеттілерді келісім шарт бойынша жинақтау және шақыру бөлімшесі бастығының аға көмекшісі;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 Калибековна Ильясова - аудандық қорғаныс істері жөніндегі бөлімінің шақыру пунктінің қызметшісі, комиссия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Сания Слямхановна Мухамеджанова - аға терапевт-дәрігер, медициналық комиссияның төрайымы.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Нуржанов Елдос Кайратович - аудандық қорғаныс істері жөніндегі бөлімінің әскери міндеттілерді келісім шарт бойынша жинақтау және шақыру бөлімшесі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Раушан Мейрбековна Булькенова - аудандық қорғаныс істері жөніндегі бөлімінің шақыру пунктінің қызметшісі, комиссия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 Сериковна Анжикова - аға терапевт-дәрігері, медициналық комиссияның төрайымы.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Н. Сейсембинаға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    Ж. Муратов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бөлімінің бастығы        А. 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2010 ж. «10»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  Б.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2010 ж. «10»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аурухананың бас дәрігері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2010 ж. «10»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