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0be7" w14:textId="9250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12 наурыздағы № 27-12 "Орал қаласында аз қамтамасыз етілген отбасыларға (азаматтарға) тұрғын үй көмегін көрсетудің мөлшерін және тәртібін айқындау туралы Қағиданы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2010 жылғы 13 шілдедегі № 30-9 шешімі. Батыс Қазақстан облысы Орал қаласының Әділет басқармасында 2010 жылғы 30 шілдеде № 7-1-189 тіркелді. Күші жойылды - Батыс Қазақстан облысы Орал қалалық мәслихатының 2014 жылғы 25 қарашадағы № 30-5 шешімімен</w:t>
      </w:r>
    </w:p>
    <w:p>
      <w:pPr>
        <w:spacing w:after="0"/>
        <w:ind w:left="0"/>
        <w:jc w:val="both"/>
      </w:pPr>
      <w:r>
        <w:rPr>
          <w:rFonts w:ascii="Times New Roman"/>
          <w:b w:val="false"/>
          <w:i w:val="false"/>
          <w:color w:val="ff0000"/>
          <w:sz w:val="28"/>
        </w:rPr>
        <w:t xml:space="preserve">      Күші жойылды - Батыс Қазақстан облысы Орал қалалық мәслихатының 25.11.2014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"Нормативтік құқықтық актілер туралы" 1998 жылғы 24 наурыздағы Заңының </w:t>
      </w:r>
      <w:r>
        <w:rPr>
          <w:rFonts w:ascii="Times New Roman"/>
          <w:b w:val="false"/>
          <w:i w:val="false"/>
          <w:color w:val="000000"/>
          <w:sz w:val="28"/>
        </w:rPr>
        <w:t>43 бабына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Орал қалалық мәслихатының 2010 жылғы 12 наурыздағы № 27-12 "Орал қаласында аз қамтамасыз етілген отбасыларға (азаматтарға) тұрғын үй көмегін көрсетудің мөлшерін және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7-1-183 тіркелген, 2010 жылғы 29 сәуірдегі "Жайық үні" газетінде № 17 және 2010 жылғы 29 сәуірдегі "Пульс города" газетінде № 17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Қағиданың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"өтемақы шараларымен" деген сөздерден кейін "коммуналдық қызметтерді тұтынуға және телефон үшін абоненттік төлемақының ұлғаюы бөлігінде байланыс қызметтеріне" деген сөздермен толықтырылсын;</w:t>
      </w:r>
      <w:r>
        <w:br/>
      </w:r>
      <w:r>
        <w:rPr>
          <w:rFonts w:ascii="Times New Roman"/>
          <w:b w:val="false"/>
          <w:i w:val="false"/>
          <w:color w:val="000000"/>
          <w:sz w:val="28"/>
        </w:rPr>
        <w:t>
      "Ұлы Отан соғысының қатысушылары мен мүгедектері және соларға теңестiрiлген адамдар" деген сөздер алып тасталсын;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"Өтемақы шараларымен қамтамасыз етілетін тұрғын жай алаңының нормалары кондоминиум объектісінің ортақ мүлкін күрделі жөндеуге және (немесе) күрделі жөндеуге қаражат жинақтауға арналған жарналарға, жалға алған тұрғын үйді пайдаланғаны үшін жалға алу ақысы тұрғын жайдың бiр бiрлiгiнің нақты аумағына, бiрақ 50 шаршы метрден аспайтын болып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"және шығыстар" сөздер алып тасталсын;</w:t>
      </w:r>
      <w:r>
        <w:br/>
      </w:r>
      <w:r>
        <w:rPr>
          <w:rFonts w:ascii="Times New Roman"/>
          <w:b w:val="false"/>
          <w:i w:val="false"/>
          <w:color w:val="000000"/>
          <w:sz w:val="28"/>
        </w:rPr>
        <w:t>
      "жарты жылдық алдындағы" сөздерінен кейін "шығыстар өткен тоқсанға немесе қызметтер толық көлемде көрсетілген соңғы тоқсанға есептелсін"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Тұрғын үй көмегін алушылар тұрғын үй көмегiн тағайындауға қатысы бар қандай да болмасын өзгерiстер жөнiнде 10 күн мерзiм ішінде (отбасы құрамы, бюджетi, жылжымайтын мүлiк алуы және тағы басқа), сондай-ақ көмекті қате есептеу жайттары жөнiнде уәкілетті органға хабарлауға мiндеттi. Уәкілетті органға қасақана қате мәлiметтер бергендiгi салдарынан заңсыз немесе көтермеленген өтемақы тағайындалса, меншiк иесіне (жалдаушыға) тұрғын үй көмегі бiр жылғы мерзімге дейін берілмеуі мүмкін, ал заңсыз түрде алынған тұрғын үй көмегі түріндегі сомалар ерікті түрде, ал бас тартқан жағдайда - сот тәртібімен қайтарылады. Келесі мерзімге арналған тұрғын үй көмегі заңсыз алынған тұрғын үй көмегі бюджетке қайтарылған соң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тармақта</w:t>
      </w:r>
      <w:r>
        <w:rPr>
          <w:rFonts w:ascii="Times New Roman"/>
          <w:b w:val="false"/>
          <w:i w:val="false"/>
          <w:color w:val="000000"/>
          <w:sz w:val="28"/>
        </w:rPr>
        <w:t>:</w:t>
      </w:r>
      <w:r>
        <w:br/>
      </w:r>
      <w:r>
        <w:rPr>
          <w:rFonts w:ascii="Times New Roman"/>
          <w:b w:val="false"/>
          <w:i w:val="false"/>
          <w:color w:val="000000"/>
          <w:sz w:val="28"/>
        </w:rPr>
        <w:t>
      "берілмеуі мүмкін" деген сөздер "берілмейді" деген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rPr>
          <w:rFonts w:ascii="Times New Roman"/>
          <w:b w:val="false"/>
          <w:i w:val="false"/>
          <w:color w:val="000000"/>
          <w:sz w:val="28"/>
        </w:rPr>
        <w:t>:</w:t>
      </w:r>
      <w:r>
        <w:br/>
      </w:r>
      <w:r>
        <w:rPr>
          <w:rFonts w:ascii="Times New Roman"/>
          <w:b w:val="false"/>
          <w:i w:val="false"/>
          <w:color w:val="000000"/>
          <w:sz w:val="28"/>
        </w:rPr>
        <w:t>
      "Тұрғын үй көмегін тағайындау" сөздерінен кейін "алғаш рет өтініш берушілерге"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тармақта</w:t>
      </w:r>
      <w:r>
        <w:rPr>
          <w:rFonts w:ascii="Times New Roman"/>
          <w:b w:val="false"/>
          <w:i w:val="false"/>
          <w:color w:val="000000"/>
          <w:sz w:val="28"/>
        </w:rPr>
        <w:t>:</w:t>
      </w:r>
      <w:r>
        <w:br/>
      </w:r>
      <w:r>
        <w:rPr>
          <w:rFonts w:ascii="Times New Roman"/>
          <w:b w:val="false"/>
          <w:i w:val="false"/>
          <w:color w:val="000000"/>
          <w:sz w:val="28"/>
        </w:rPr>
        <w:t>
      "берілмеуі мүмкін" деген сөздер "берілмейді" деген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кезекті</w:t>
      </w:r>
      <w:r>
        <w:rPr>
          <w:rFonts w:ascii="Times New Roman"/>
          <w:b w:val="false"/>
          <w:i/>
          <w:color w:val="000000"/>
          <w:sz w:val="28"/>
        </w:rPr>
        <w:t xml:space="preserve"> 30-шы сессиясының</w:t>
      </w:r>
      <w:r>
        <w:br/>
      </w:r>
      <w:r>
        <w:rPr>
          <w:rFonts w:ascii="Times New Roman"/>
          <w:b w:val="false"/>
          <w:i w:val="false"/>
          <w:color w:val="000000"/>
          <w:sz w:val="28"/>
        </w:rPr>
        <w:t>
</w:t>
      </w:r>
      <w:r>
        <w:rPr>
          <w:rFonts w:ascii="Times New Roman"/>
          <w:b w:val="false"/>
          <w:i/>
          <w:color w:val="000000"/>
          <w:sz w:val="28"/>
        </w:rPr>
        <w:t>      төрайымы                         В. П. Михно</w:t>
      </w:r>
      <w:r>
        <w:br/>
      </w:r>
      <w:r>
        <w:rPr>
          <w:rFonts w:ascii="Times New Roman"/>
          <w:b w:val="false"/>
          <w:i w:val="false"/>
          <w:color w:val="000000"/>
          <w:sz w:val="28"/>
        </w:rPr>
        <w:t>
</w:t>
      </w: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хатшысы                          Ә. Қ. Истелюев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